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Pr="00FC4611" w:rsidRDefault="00D35692" w:rsidP="00F7476E">
      <w:pPr>
        <w:rPr>
          <w:rFonts w:asciiTheme="minorHAnsi" w:hAnsiTheme="minorHAnsi" w:cstheme="minorHAnsi"/>
          <w:sz w:val="24"/>
          <w:szCs w:val="24"/>
        </w:rPr>
      </w:pPr>
    </w:p>
    <w:p w:rsidR="00D35692" w:rsidRPr="00FC4611" w:rsidRDefault="00D35692" w:rsidP="00F7476E">
      <w:pPr>
        <w:rPr>
          <w:rFonts w:asciiTheme="minorHAnsi" w:hAnsiTheme="minorHAnsi" w:cstheme="minorHAnsi"/>
          <w:sz w:val="24"/>
          <w:szCs w:val="24"/>
        </w:rPr>
      </w:pPr>
    </w:p>
    <w:p w:rsidR="00EA6332" w:rsidRPr="00FC4611"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4"/>
          <w:szCs w:val="24"/>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EA6332" w:rsidRPr="00FC4611"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4"/>
          <w:szCs w:val="24"/>
        </w:rPr>
      </w:pPr>
    </w:p>
    <w:p w:rsidR="00F7476E" w:rsidRPr="00FC4611" w:rsidRDefault="00F7476E"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4"/>
          <w:szCs w:val="24"/>
        </w:rPr>
      </w:pPr>
      <w:r w:rsidRPr="00FC4611">
        <w:rPr>
          <w:rFonts w:asciiTheme="minorHAnsi" w:hAnsiTheme="minorHAnsi" w:cstheme="minorHAnsi"/>
          <w:b w:val="0"/>
          <w:bCs w:val="0"/>
          <w:color w:val="auto"/>
          <w:sz w:val="24"/>
          <w:szCs w:val="24"/>
        </w:rPr>
        <w:t>Request for Quotation</w:t>
      </w:r>
      <w:bookmarkEnd w:id="0"/>
      <w:bookmarkEnd w:id="1"/>
      <w:bookmarkEnd w:id="2"/>
      <w:bookmarkEnd w:id="3"/>
      <w:bookmarkEnd w:id="4"/>
      <w:bookmarkEnd w:id="5"/>
      <w:bookmarkEnd w:id="6"/>
      <w:bookmarkEnd w:id="7"/>
    </w:p>
    <w:p w:rsidR="005712CD" w:rsidRPr="00FC4611" w:rsidRDefault="005712CD"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4"/>
          <w:szCs w:val="24"/>
        </w:rPr>
      </w:pPr>
      <w:r w:rsidRPr="00FC4611">
        <w:rPr>
          <w:rFonts w:asciiTheme="minorHAnsi" w:hAnsiTheme="minorHAnsi" w:cstheme="minorHAnsi"/>
          <w:b w:val="0"/>
          <w:bCs w:val="0"/>
          <w:sz w:val="24"/>
          <w:szCs w:val="24"/>
        </w:rPr>
        <w:t>(Part-B)</w:t>
      </w:r>
    </w:p>
    <w:p w:rsidR="005C6B6A" w:rsidRPr="00FC4611" w:rsidRDefault="00045075"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4"/>
          <w:szCs w:val="24"/>
        </w:rPr>
      </w:pPr>
      <w:r w:rsidRPr="00FC4611">
        <w:rPr>
          <w:rFonts w:asciiTheme="minorHAnsi" w:hAnsiTheme="minorHAnsi" w:cstheme="minorHAnsi"/>
          <w:b w:val="0"/>
          <w:bCs w:val="0"/>
          <w:sz w:val="24"/>
          <w:szCs w:val="24"/>
        </w:rPr>
        <w:t>“</w:t>
      </w:r>
      <w:r w:rsidR="00963EF6" w:rsidRPr="00FC4611">
        <w:rPr>
          <w:rFonts w:asciiTheme="minorHAnsi" w:hAnsiTheme="minorHAnsi" w:cstheme="minorHAnsi"/>
          <w:b w:val="0"/>
          <w:bCs w:val="0"/>
          <w:sz w:val="24"/>
          <w:szCs w:val="24"/>
        </w:rPr>
        <w:t>Manufacturing &amp;</w:t>
      </w:r>
      <w:r w:rsidR="005C6B6A" w:rsidRPr="00FC4611">
        <w:rPr>
          <w:rFonts w:asciiTheme="minorHAnsi" w:hAnsiTheme="minorHAnsi" w:cstheme="minorHAnsi"/>
          <w:b w:val="0"/>
          <w:bCs w:val="0"/>
          <w:sz w:val="24"/>
          <w:szCs w:val="24"/>
        </w:rPr>
        <w:t>Supply of</w:t>
      </w:r>
      <w:r w:rsidR="00963EF6" w:rsidRPr="00FC4611">
        <w:rPr>
          <w:rFonts w:asciiTheme="minorHAnsi" w:hAnsiTheme="minorHAnsi" w:cstheme="minorHAnsi"/>
          <w:b w:val="0"/>
          <w:bCs w:val="0"/>
          <w:sz w:val="24"/>
          <w:szCs w:val="24"/>
        </w:rPr>
        <w:t xml:space="preserve"> Subassemblies for Bogie frame general arrangement</w:t>
      </w:r>
      <w:r w:rsidR="002862B1" w:rsidRPr="00FC4611">
        <w:rPr>
          <w:rFonts w:asciiTheme="minorHAnsi" w:hAnsiTheme="minorHAnsi" w:cstheme="minorHAnsi"/>
          <w:b w:val="0"/>
          <w:bCs w:val="0"/>
          <w:sz w:val="24"/>
          <w:szCs w:val="24"/>
        </w:rPr>
        <w:t>”</w:t>
      </w:r>
    </w:p>
    <w:p w:rsidR="00341F5A" w:rsidRPr="00FC4611" w:rsidRDefault="00DE224F"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4"/>
          <w:szCs w:val="24"/>
        </w:rPr>
      </w:pPr>
      <w:r w:rsidRPr="00FC4611">
        <w:rPr>
          <w:rFonts w:asciiTheme="minorHAnsi" w:hAnsiTheme="minorHAnsi" w:cstheme="minorHAnsi"/>
          <w:b w:val="0"/>
          <w:bCs w:val="0"/>
          <w:sz w:val="24"/>
          <w:szCs w:val="24"/>
        </w:rPr>
        <w:t>PROJECT:</w:t>
      </w:r>
      <w:r w:rsidR="005C6B6A" w:rsidRPr="00FC4611">
        <w:rPr>
          <w:rFonts w:asciiTheme="minorHAnsi" w:hAnsiTheme="minorHAnsi" w:cstheme="minorHAnsi"/>
          <w:b w:val="0"/>
          <w:bCs w:val="0"/>
          <w:sz w:val="24"/>
          <w:szCs w:val="24"/>
        </w:rPr>
        <w:t xml:space="preserve"> 3 PHASE MEMU PROJECT</w:t>
      </w:r>
    </w:p>
    <w:p w:rsidR="002B3EB0" w:rsidRPr="00FC4611" w:rsidRDefault="002B3EB0"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4"/>
          <w:szCs w:val="24"/>
        </w:rPr>
      </w:pPr>
      <w:r w:rsidRPr="00FC4611">
        <w:rPr>
          <w:rFonts w:asciiTheme="minorHAnsi" w:hAnsiTheme="minorHAnsi" w:cstheme="minorHAnsi"/>
          <w:b w:val="0"/>
          <w:sz w:val="24"/>
          <w:szCs w:val="24"/>
        </w:rPr>
        <w:t xml:space="preserve">to </w:t>
      </w:r>
    </w:p>
    <w:p w:rsidR="001F7BAC" w:rsidRPr="00FC4611" w:rsidRDefault="00CC0C46"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4"/>
          <w:szCs w:val="24"/>
        </w:rPr>
      </w:pPr>
      <w:r w:rsidRPr="00FC4611">
        <w:rPr>
          <w:rFonts w:asciiTheme="minorHAnsi" w:hAnsiTheme="minorHAnsi" w:cstheme="minorHAnsi"/>
          <w:b w:val="0"/>
          <w:sz w:val="24"/>
          <w:szCs w:val="24"/>
        </w:rPr>
        <w:t>BEML, Bangalore</w:t>
      </w:r>
      <w:r w:rsidR="001F7BAC" w:rsidRPr="00FC4611">
        <w:rPr>
          <w:rFonts w:asciiTheme="minorHAnsi" w:hAnsiTheme="minorHAnsi" w:cstheme="minorHAnsi"/>
          <w:b w:val="0"/>
          <w:sz w:val="24"/>
          <w:szCs w:val="24"/>
        </w:rPr>
        <w:t xml:space="preserve"> Complex</w:t>
      </w:r>
    </w:p>
    <w:p w:rsidR="00DB37D0" w:rsidRPr="00FC4611" w:rsidRDefault="00D87A9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4"/>
          <w:szCs w:val="24"/>
          <w:lang w:val="en-GB"/>
        </w:rPr>
      </w:pPr>
      <w:r w:rsidRPr="00FC4611">
        <w:rPr>
          <w:rFonts w:asciiTheme="minorHAnsi" w:hAnsiTheme="minorHAnsi" w:cstheme="minorHAnsi"/>
          <w:b w:val="0"/>
          <w:sz w:val="24"/>
          <w:szCs w:val="24"/>
        </w:rPr>
        <w:t>Tender No.</w:t>
      </w:r>
      <w:r w:rsidR="003F3ECD" w:rsidRPr="00FC4611">
        <w:rPr>
          <w:rFonts w:asciiTheme="minorHAnsi" w:hAnsiTheme="minorHAnsi" w:cstheme="minorHAnsi"/>
          <w:b w:val="0"/>
          <w:sz w:val="24"/>
          <w:szCs w:val="24"/>
          <w:lang w:val="en-GB"/>
        </w:rPr>
        <w:t>BR01/RM</w:t>
      </w:r>
      <w:r w:rsidR="00871FA0" w:rsidRPr="00FC4611">
        <w:rPr>
          <w:rFonts w:asciiTheme="minorHAnsi" w:hAnsiTheme="minorHAnsi" w:cstheme="minorHAnsi"/>
          <w:b w:val="0"/>
          <w:sz w:val="24"/>
          <w:szCs w:val="24"/>
          <w:lang w:val="en-GB"/>
        </w:rPr>
        <w:t>S</w:t>
      </w:r>
      <w:r w:rsidR="003F3ECD" w:rsidRPr="00FC4611">
        <w:rPr>
          <w:rFonts w:asciiTheme="minorHAnsi" w:hAnsiTheme="minorHAnsi" w:cstheme="minorHAnsi"/>
          <w:b w:val="0"/>
          <w:sz w:val="24"/>
          <w:szCs w:val="24"/>
          <w:lang w:val="en-GB"/>
        </w:rPr>
        <w:t>/</w:t>
      </w:r>
      <w:r w:rsidR="006F1D4D">
        <w:rPr>
          <w:rFonts w:asciiTheme="minorHAnsi" w:hAnsiTheme="minorHAnsi" w:cstheme="minorHAnsi"/>
          <w:b w:val="0"/>
          <w:sz w:val="24"/>
          <w:szCs w:val="24"/>
          <w:lang w:val="en-GB"/>
        </w:rPr>
        <w:t>6300035113</w:t>
      </w:r>
    </w:p>
    <w:p w:rsidR="00F7476E" w:rsidRPr="00FC4611" w:rsidRDefault="00F7476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r w:rsidRPr="00FC4611">
        <w:rPr>
          <w:rFonts w:asciiTheme="minorHAnsi" w:hAnsiTheme="minorHAnsi" w:cstheme="minorHAnsi"/>
          <w:sz w:val="24"/>
          <w:szCs w:val="24"/>
        </w:rPr>
        <w:t>To</w:t>
      </w:r>
    </w:p>
    <w:p w:rsidR="00F7476E" w:rsidRPr="00FC4611" w:rsidRDefault="00F7476E" w:rsidP="00EA6332">
      <w:pPr>
        <w:pStyle w:val="Heading2"/>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i w:val="0"/>
          <w:iCs w:val="0"/>
          <w:sz w:val="24"/>
          <w:szCs w:val="24"/>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FC4611">
        <w:rPr>
          <w:rFonts w:asciiTheme="minorHAnsi" w:hAnsiTheme="minorHAnsi" w:cstheme="minorHAnsi"/>
          <w:b w:val="0"/>
          <w:bCs w:val="0"/>
          <w:i w:val="0"/>
          <w:iCs w:val="0"/>
          <w:sz w:val="24"/>
          <w:szCs w:val="24"/>
        </w:rPr>
        <w:t>BEML Limited</w:t>
      </w:r>
      <w:bookmarkEnd w:id="8"/>
      <w:bookmarkEnd w:id="9"/>
      <w:bookmarkEnd w:id="10"/>
      <w:bookmarkEnd w:id="11"/>
      <w:bookmarkEnd w:id="12"/>
      <w:bookmarkEnd w:id="13"/>
      <w:bookmarkEnd w:id="14"/>
      <w:bookmarkEnd w:id="15"/>
    </w:p>
    <w:p w:rsidR="00F7476E" w:rsidRPr="00FC4611"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p>
    <w:p w:rsidR="00F7476E" w:rsidRPr="00FC4611"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sz w:val="24"/>
          <w:szCs w:val="24"/>
        </w:rPr>
      </w:pPr>
      <w:r w:rsidRPr="00FC4611">
        <w:rPr>
          <w:rFonts w:asciiTheme="minorHAnsi" w:hAnsiTheme="minorHAnsi" w:cstheme="minorHAnsi"/>
          <w:b/>
          <w:sz w:val="24"/>
          <w:szCs w:val="24"/>
        </w:rPr>
        <w:t>Event Service Provider:</w:t>
      </w:r>
    </w:p>
    <w:p w:rsidR="00F7476E" w:rsidRPr="00FC4611" w:rsidRDefault="007F5B8B"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r w:rsidRPr="00FC4611">
        <w:rPr>
          <w:rFonts w:asciiTheme="minorHAnsi" w:hAnsiTheme="minorHAnsi" w:cstheme="minorHAnsi"/>
          <w:b/>
          <w:noProof/>
          <w:sz w:val="24"/>
          <w:szCs w:val="24"/>
        </w:rPr>
        <w:drawing>
          <wp:anchor distT="0" distB="0" distL="114300" distR="114300" simplePos="0" relativeHeight="251658752"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Pr="00FC4611"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p>
    <w:p w:rsidR="00F7476E" w:rsidRPr="00FC4611"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p>
    <w:p w:rsidR="00F7476E" w:rsidRPr="00FC4611"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p>
    <w:p w:rsidR="00F7476E" w:rsidRPr="00FC4611"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p>
    <w:p w:rsidR="00F7476E" w:rsidRPr="00FC4611"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p>
    <w:p w:rsidR="002B3EB0" w:rsidRPr="00FC4611" w:rsidRDefault="002B3EB0"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p>
    <w:p w:rsidR="002B3EB0" w:rsidRPr="00FC4611" w:rsidRDefault="00B444C4"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r w:rsidRPr="00FC4611">
        <w:rPr>
          <w:rFonts w:asciiTheme="minorHAnsi" w:hAnsiTheme="minorHAnsi" w:cstheme="minorHAnsi"/>
          <w:sz w:val="24"/>
          <w:szCs w:val="24"/>
        </w:rPr>
        <w:t>Closing date of BID:</w:t>
      </w:r>
      <w:r w:rsidR="006F1D4D">
        <w:rPr>
          <w:rFonts w:asciiTheme="minorHAnsi" w:hAnsiTheme="minorHAnsi" w:cstheme="minorHAnsi"/>
          <w:sz w:val="24"/>
          <w:szCs w:val="24"/>
        </w:rPr>
        <w:t>14.12.2020 @ 14:00:00</w:t>
      </w:r>
    </w:p>
    <w:p w:rsidR="00C20759" w:rsidRPr="00FC4611" w:rsidRDefault="00C20759"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p>
    <w:p w:rsidR="006C5ED8" w:rsidRPr="00FC4611"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p>
    <w:p w:rsidR="006C5ED8" w:rsidRPr="00FC4611"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p>
    <w:p w:rsidR="00F7476E" w:rsidRPr="00FC4611"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r w:rsidRPr="00FC4611">
        <w:rPr>
          <w:rFonts w:asciiTheme="minorHAnsi" w:hAnsiTheme="minorHAnsi" w:cstheme="minorHAnsi"/>
          <w:sz w:val="24"/>
          <w:szCs w:val="24"/>
        </w:rPr>
        <w:t>Vendor’s Time and Expenses: To be borne by the vendor</w:t>
      </w:r>
    </w:p>
    <w:p w:rsidR="00F7476E" w:rsidRPr="00FC4611"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4"/>
          <w:szCs w:val="24"/>
        </w:rPr>
      </w:pPr>
      <w:r w:rsidRPr="00FC4611">
        <w:rPr>
          <w:rFonts w:asciiTheme="minorHAnsi" w:hAnsiTheme="minorHAnsi" w:cstheme="minorHAnsi"/>
          <w:sz w:val="24"/>
          <w:szCs w:val="24"/>
        </w:rPr>
        <w:t xml:space="preserve">No representation would be entertained on any errors if found in the RFQ. </w:t>
      </w:r>
      <w:r w:rsidR="004D1073" w:rsidRPr="00FC4611">
        <w:rPr>
          <w:rFonts w:asciiTheme="minorHAnsi" w:hAnsiTheme="minorHAnsi" w:cstheme="minorHAnsi"/>
          <w:sz w:val="24"/>
          <w:szCs w:val="24"/>
        </w:rPr>
        <w:t>However,</w:t>
      </w:r>
      <w:r w:rsidRPr="00FC4611">
        <w:rPr>
          <w:rFonts w:asciiTheme="minorHAnsi" w:hAnsiTheme="minorHAnsi" w:cstheme="minorHAnsi"/>
          <w:sz w:val="24"/>
          <w:szCs w:val="24"/>
        </w:rPr>
        <w:t xml:space="preserve"> vendors to bring such errors / omissions to the notice of BEML for necessary corrective action</w:t>
      </w:r>
    </w:p>
    <w:p w:rsidR="0017177A" w:rsidRPr="00FC4611" w:rsidRDefault="0017177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4"/>
          <w:szCs w:val="24"/>
        </w:rPr>
      </w:pPr>
    </w:p>
    <w:p w:rsidR="00D35692" w:rsidRPr="00FC4611" w:rsidRDefault="00F7476E"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4"/>
          <w:szCs w:val="24"/>
        </w:rPr>
      </w:pPr>
      <w:r w:rsidRPr="00FC4611">
        <w:rPr>
          <w:rFonts w:asciiTheme="minorHAnsi" w:hAnsiTheme="minorHAnsi" w:cstheme="minorHAnsi"/>
          <w:sz w:val="24"/>
          <w:szCs w:val="24"/>
        </w:rPr>
        <w:t>Confidential Document: for limited circulation among the participants of e</w:t>
      </w:r>
      <w:r w:rsidR="00997E73" w:rsidRPr="00FC4611">
        <w:rPr>
          <w:rFonts w:asciiTheme="minorHAnsi" w:hAnsiTheme="minorHAnsi" w:cstheme="minorHAnsi"/>
          <w:sz w:val="24"/>
          <w:szCs w:val="24"/>
        </w:rPr>
        <w:t>-tender</w:t>
      </w:r>
      <w:r w:rsidRPr="00FC4611">
        <w:rPr>
          <w:rFonts w:asciiTheme="minorHAnsi" w:hAnsiTheme="minorHAnsi" w:cstheme="minorHAnsi"/>
          <w:sz w:val="24"/>
          <w:szCs w:val="24"/>
        </w:rPr>
        <w:t xml:space="preserve"> event, for Annual requirement finalization for BEML to be conducted on “BEML SRM” Platform</w:t>
      </w:r>
      <w:bookmarkStart w:id="16" w:name="_Toc109778803"/>
      <w:bookmarkStart w:id="17" w:name="_Toc109778838"/>
      <w:bookmarkStart w:id="18" w:name="_Toc109785615"/>
      <w:bookmarkStart w:id="19" w:name="_Toc131894078"/>
      <w:bookmarkStart w:id="20" w:name="_Toc131894337"/>
      <w:bookmarkStart w:id="21" w:name="_Toc131922731"/>
    </w:p>
    <w:p w:rsidR="00530B8A" w:rsidRPr="00FC4611"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4"/>
          <w:szCs w:val="24"/>
        </w:rPr>
      </w:pPr>
    </w:p>
    <w:p w:rsidR="00530B8A" w:rsidRPr="00FC4611"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4"/>
          <w:szCs w:val="24"/>
        </w:rPr>
      </w:pPr>
    </w:p>
    <w:p w:rsidR="003B15CC" w:rsidRPr="00FC4611" w:rsidRDefault="003B15CC"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4"/>
          <w:szCs w:val="24"/>
        </w:rPr>
      </w:pPr>
    </w:p>
    <w:p w:rsidR="008C6F22" w:rsidRPr="00FC4611" w:rsidRDefault="008C6F2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4"/>
          <w:szCs w:val="24"/>
        </w:rPr>
      </w:pPr>
    </w:p>
    <w:p w:rsidR="008C6F22" w:rsidRPr="00FC4611" w:rsidRDefault="008C6F2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4"/>
          <w:szCs w:val="24"/>
        </w:rPr>
      </w:pPr>
    </w:p>
    <w:p w:rsidR="00FC4611" w:rsidRPr="00FC4611" w:rsidRDefault="00FC4611"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4"/>
          <w:szCs w:val="24"/>
        </w:rPr>
      </w:pPr>
    </w:p>
    <w:p w:rsidR="00FC4611" w:rsidRPr="00FC4611" w:rsidRDefault="00FC4611"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4"/>
          <w:szCs w:val="24"/>
        </w:rPr>
      </w:pPr>
    </w:p>
    <w:p w:rsidR="00001442" w:rsidRPr="00FC4611"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4"/>
          <w:szCs w:val="24"/>
        </w:rPr>
      </w:pPr>
    </w:p>
    <w:p w:rsidR="00001442" w:rsidRPr="00FC4611"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4"/>
          <w:szCs w:val="24"/>
        </w:rPr>
      </w:pPr>
    </w:p>
    <w:bookmarkEnd w:id="16"/>
    <w:bookmarkEnd w:id="17"/>
    <w:bookmarkEnd w:id="18"/>
    <w:bookmarkEnd w:id="19"/>
    <w:bookmarkEnd w:id="20"/>
    <w:bookmarkEnd w:id="21"/>
    <w:p w:rsidR="00F7476E" w:rsidRPr="00FC4611" w:rsidRDefault="00F7476E" w:rsidP="002B3EB0">
      <w:pPr>
        <w:pStyle w:val="Heading1"/>
        <w:shd w:val="clear" w:color="auto" w:fill="404040"/>
        <w:ind w:right="-318" w:hanging="709"/>
        <w:rPr>
          <w:rFonts w:asciiTheme="minorHAnsi" w:hAnsiTheme="minorHAnsi" w:cstheme="minorHAnsi"/>
          <w:bCs w:val="0"/>
          <w:color w:val="FFFFFF"/>
          <w:sz w:val="24"/>
          <w:szCs w:val="24"/>
        </w:rPr>
      </w:pPr>
      <w:r w:rsidRPr="00FC4611">
        <w:rPr>
          <w:rFonts w:asciiTheme="minorHAnsi" w:hAnsiTheme="minorHAnsi" w:cstheme="minorHAnsi"/>
          <w:bCs w:val="0"/>
          <w:color w:val="FFFFFF"/>
          <w:sz w:val="24"/>
          <w:szCs w:val="24"/>
        </w:rPr>
        <w:lastRenderedPageBreak/>
        <w:t>Product Specific Information:</w:t>
      </w:r>
    </w:p>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0"/>
        <w:gridCol w:w="8160"/>
      </w:tblGrid>
      <w:tr w:rsidR="00CB30F4" w:rsidRPr="00FC4611" w:rsidTr="005952A4">
        <w:trPr>
          <w:trHeight w:val="432"/>
        </w:trPr>
        <w:tc>
          <w:tcPr>
            <w:tcW w:w="2280" w:type="dxa"/>
            <w:tcBorders>
              <w:top w:val="single" w:sz="4" w:space="0" w:color="000000"/>
              <w:left w:val="single" w:sz="4" w:space="0" w:color="000000"/>
              <w:bottom w:val="single" w:sz="4" w:space="0" w:color="000000"/>
              <w:right w:val="single" w:sz="4" w:space="0" w:color="000000"/>
            </w:tcBorders>
            <w:vAlign w:val="center"/>
          </w:tcPr>
          <w:p w:rsidR="00CB30F4" w:rsidRPr="00FC4611" w:rsidRDefault="00CB30F4" w:rsidP="00015029">
            <w:pPr>
              <w:rPr>
                <w:rFonts w:asciiTheme="minorHAnsi" w:hAnsiTheme="minorHAnsi" w:cstheme="minorHAnsi"/>
                <w:b/>
                <w:bCs/>
                <w:sz w:val="24"/>
                <w:szCs w:val="24"/>
              </w:rPr>
            </w:pPr>
            <w:r w:rsidRPr="00FC4611">
              <w:rPr>
                <w:rFonts w:asciiTheme="minorHAnsi" w:hAnsiTheme="minorHAnsi" w:cstheme="minorHAnsi"/>
                <w:b/>
                <w:bCs/>
                <w:sz w:val="24"/>
                <w:szCs w:val="24"/>
              </w:rPr>
              <w:t xml:space="preserve">Enquiry No.: </w:t>
            </w:r>
          </w:p>
        </w:tc>
        <w:tc>
          <w:tcPr>
            <w:tcW w:w="8160" w:type="dxa"/>
            <w:tcBorders>
              <w:top w:val="single" w:sz="4" w:space="0" w:color="000000"/>
              <w:left w:val="single" w:sz="4" w:space="0" w:color="000000"/>
              <w:bottom w:val="single" w:sz="4" w:space="0" w:color="000000"/>
              <w:right w:val="single" w:sz="4" w:space="0" w:color="000000"/>
            </w:tcBorders>
            <w:vAlign w:val="center"/>
          </w:tcPr>
          <w:p w:rsidR="00CB30F4" w:rsidRPr="00FC4611" w:rsidRDefault="002B3EB0" w:rsidP="00D81CB9">
            <w:pPr>
              <w:rPr>
                <w:rFonts w:asciiTheme="minorHAnsi" w:hAnsiTheme="minorHAnsi" w:cstheme="minorHAnsi"/>
                <w:sz w:val="24"/>
                <w:szCs w:val="24"/>
                <w:lang w:val="en-GB"/>
              </w:rPr>
            </w:pPr>
            <w:r w:rsidRPr="00FC4611">
              <w:rPr>
                <w:rFonts w:asciiTheme="minorHAnsi" w:hAnsiTheme="minorHAnsi" w:cstheme="minorHAnsi"/>
                <w:sz w:val="24"/>
                <w:szCs w:val="24"/>
                <w:lang w:val="en-GB"/>
              </w:rPr>
              <w:t>BR01/RM</w:t>
            </w:r>
            <w:r w:rsidR="00871FA0" w:rsidRPr="00FC4611">
              <w:rPr>
                <w:rFonts w:asciiTheme="minorHAnsi" w:hAnsiTheme="minorHAnsi" w:cstheme="minorHAnsi"/>
                <w:sz w:val="24"/>
                <w:szCs w:val="24"/>
                <w:lang w:val="en-GB"/>
              </w:rPr>
              <w:t>S</w:t>
            </w:r>
            <w:r w:rsidRPr="00FC4611">
              <w:rPr>
                <w:rFonts w:asciiTheme="minorHAnsi" w:hAnsiTheme="minorHAnsi" w:cstheme="minorHAnsi"/>
                <w:sz w:val="24"/>
                <w:szCs w:val="24"/>
                <w:lang w:val="en-GB"/>
              </w:rPr>
              <w:t>/</w:t>
            </w:r>
            <w:r w:rsidR="006F1D4D">
              <w:rPr>
                <w:rFonts w:asciiTheme="minorHAnsi" w:hAnsiTheme="minorHAnsi" w:cstheme="minorHAnsi"/>
                <w:sz w:val="24"/>
                <w:szCs w:val="24"/>
                <w:lang w:val="en-GB"/>
              </w:rPr>
              <w:t>6300035113</w:t>
            </w:r>
          </w:p>
        </w:tc>
      </w:tr>
      <w:tr w:rsidR="00C00BE3" w:rsidRPr="00FC4611" w:rsidTr="005952A4">
        <w:trPr>
          <w:trHeight w:val="589"/>
        </w:trPr>
        <w:tc>
          <w:tcPr>
            <w:tcW w:w="2280" w:type="dxa"/>
            <w:vAlign w:val="center"/>
          </w:tcPr>
          <w:p w:rsidR="00C00BE3" w:rsidRPr="00FC4611" w:rsidRDefault="0097593F" w:rsidP="0004197D">
            <w:pPr>
              <w:rPr>
                <w:rFonts w:asciiTheme="minorHAnsi" w:hAnsiTheme="minorHAnsi" w:cstheme="minorHAnsi"/>
                <w:b/>
                <w:bCs/>
                <w:sz w:val="24"/>
                <w:szCs w:val="24"/>
              </w:rPr>
            </w:pPr>
            <w:r w:rsidRPr="00FC4611">
              <w:rPr>
                <w:rFonts w:asciiTheme="minorHAnsi" w:hAnsiTheme="minorHAnsi" w:cstheme="minorHAnsi"/>
                <w:b/>
                <w:bCs/>
                <w:sz w:val="24"/>
                <w:szCs w:val="24"/>
              </w:rPr>
              <w:t>SCOPE OF WORK</w:t>
            </w:r>
          </w:p>
        </w:tc>
        <w:tc>
          <w:tcPr>
            <w:tcW w:w="8160" w:type="dxa"/>
            <w:vAlign w:val="center"/>
          </w:tcPr>
          <w:p w:rsidR="007A314F" w:rsidRPr="00FC4611" w:rsidRDefault="00CB5C96" w:rsidP="007A0664">
            <w:pPr>
              <w:rPr>
                <w:rFonts w:asciiTheme="minorHAnsi" w:hAnsiTheme="minorHAnsi" w:cstheme="minorHAnsi"/>
                <w:sz w:val="24"/>
                <w:szCs w:val="24"/>
              </w:rPr>
            </w:pPr>
            <w:r w:rsidRPr="00FC4611">
              <w:rPr>
                <w:rFonts w:asciiTheme="minorHAnsi" w:hAnsiTheme="minorHAnsi" w:cstheme="minorHAnsi"/>
                <w:sz w:val="24"/>
                <w:szCs w:val="24"/>
              </w:rPr>
              <w:t>Detailed Scope of work -</w:t>
            </w:r>
            <w:r w:rsidR="007A314F" w:rsidRPr="00FC4611">
              <w:rPr>
                <w:rFonts w:asciiTheme="minorHAnsi" w:hAnsiTheme="minorHAnsi" w:cstheme="minorHAnsi"/>
                <w:sz w:val="24"/>
                <w:szCs w:val="24"/>
              </w:rPr>
              <w:t>as per</w:t>
            </w:r>
            <w:r w:rsidR="006F1D4D">
              <w:rPr>
                <w:rFonts w:asciiTheme="minorHAnsi" w:hAnsiTheme="minorHAnsi" w:cstheme="minorHAnsi"/>
                <w:sz w:val="24"/>
                <w:szCs w:val="24"/>
              </w:rPr>
              <w:t xml:space="preserve"> </w:t>
            </w:r>
            <w:r w:rsidR="00963EF6" w:rsidRPr="00FC4611">
              <w:rPr>
                <w:rFonts w:asciiTheme="minorHAnsi" w:hAnsiTheme="minorHAnsi" w:cstheme="minorHAnsi"/>
                <w:sz w:val="24"/>
                <w:szCs w:val="24"/>
              </w:rPr>
              <w:t>attachment</w:t>
            </w:r>
          </w:p>
        </w:tc>
      </w:tr>
      <w:tr w:rsidR="00416BF5" w:rsidRPr="00FC4611" w:rsidTr="005952A4">
        <w:trPr>
          <w:trHeight w:val="440"/>
        </w:trPr>
        <w:tc>
          <w:tcPr>
            <w:tcW w:w="2280" w:type="dxa"/>
            <w:vAlign w:val="center"/>
          </w:tcPr>
          <w:p w:rsidR="00416BF5" w:rsidRPr="00FC4611" w:rsidRDefault="00416BF5" w:rsidP="000753A5">
            <w:pPr>
              <w:ind w:right="-171"/>
              <w:rPr>
                <w:rFonts w:asciiTheme="minorHAnsi" w:hAnsiTheme="minorHAnsi" w:cstheme="minorHAnsi"/>
                <w:b/>
                <w:bCs/>
                <w:sz w:val="24"/>
                <w:szCs w:val="24"/>
              </w:rPr>
            </w:pPr>
            <w:r w:rsidRPr="00FC4611">
              <w:rPr>
                <w:rFonts w:asciiTheme="minorHAnsi" w:hAnsiTheme="minorHAnsi" w:cstheme="minorHAnsi"/>
                <w:b/>
                <w:bCs/>
                <w:sz w:val="24"/>
                <w:szCs w:val="24"/>
              </w:rPr>
              <w:t>Product Specifications:</w:t>
            </w:r>
          </w:p>
        </w:tc>
        <w:tc>
          <w:tcPr>
            <w:tcW w:w="8160" w:type="dxa"/>
            <w:vAlign w:val="center"/>
          </w:tcPr>
          <w:p w:rsidR="00416BF5" w:rsidRPr="00FC4611" w:rsidRDefault="00416BF5" w:rsidP="00EA490B">
            <w:pPr>
              <w:autoSpaceDE w:val="0"/>
              <w:autoSpaceDN w:val="0"/>
              <w:adjustRightInd w:val="0"/>
              <w:rPr>
                <w:rFonts w:asciiTheme="minorHAnsi" w:hAnsiTheme="minorHAnsi" w:cstheme="minorHAnsi"/>
                <w:b/>
                <w:sz w:val="24"/>
                <w:szCs w:val="24"/>
              </w:rPr>
            </w:pPr>
            <w:r w:rsidRPr="00FC4611">
              <w:rPr>
                <w:rFonts w:asciiTheme="minorHAnsi" w:hAnsiTheme="minorHAnsi" w:cstheme="minorHAnsi"/>
                <w:b/>
                <w:bCs/>
                <w:sz w:val="24"/>
                <w:szCs w:val="24"/>
              </w:rPr>
              <w:t>“As per Exhibit – A”</w:t>
            </w:r>
          </w:p>
        </w:tc>
      </w:tr>
      <w:tr w:rsidR="00945684" w:rsidRPr="00FC4611" w:rsidTr="005952A4">
        <w:trPr>
          <w:trHeight w:val="440"/>
        </w:trPr>
        <w:tc>
          <w:tcPr>
            <w:tcW w:w="2280" w:type="dxa"/>
            <w:vAlign w:val="center"/>
          </w:tcPr>
          <w:p w:rsidR="00945684" w:rsidRPr="00FC4611" w:rsidRDefault="00945684" w:rsidP="004703A5">
            <w:pPr>
              <w:tabs>
                <w:tab w:val="left" w:pos="2676"/>
              </w:tabs>
              <w:rPr>
                <w:rFonts w:asciiTheme="minorHAnsi" w:hAnsiTheme="minorHAnsi" w:cstheme="minorHAnsi"/>
                <w:b/>
                <w:bCs/>
                <w:sz w:val="24"/>
                <w:szCs w:val="24"/>
              </w:rPr>
            </w:pPr>
            <w:r w:rsidRPr="00FC4611">
              <w:rPr>
                <w:rFonts w:asciiTheme="minorHAnsi" w:hAnsiTheme="minorHAnsi" w:cstheme="minorHAnsi"/>
                <w:b/>
                <w:bCs/>
                <w:sz w:val="24"/>
                <w:szCs w:val="24"/>
              </w:rPr>
              <w:t>Tender Details</w:t>
            </w:r>
          </w:p>
        </w:tc>
        <w:tc>
          <w:tcPr>
            <w:tcW w:w="8160" w:type="dxa"/>
            <w:vAlign w:val="center"/>
          </w:tcPr>
          <w:p w:rsidR="00F047EA" w:rsidRPr="00FC4611" w:rsidRDefault="00F047EA" w:rsidP="00F047EA">
            <w:pPr>
              <w:tabs>
                <w:tab w:val="left" w:pos="2676"/>
              </w:tabs>
              <w:jc w:val="both"/>
              <w:rPr>
                <w:rFonts w:asciiTheme="minorHAnsi" w:hAnsiTheme="minorHAnsi" w:cstheme="minorHAnsi"/>
                <w:b/>
                <w:sz w:val="24"/>
                <w:szCs w:val="24"/>
              </w:rPr>
            </w:pPr>
            <w:r w:rsidRPr="00FC4611">
              <w:rPr>
                <w:rFonts w:asciiTheme="minorHAnsi" w:hAnsiTheme="minorHAnsi" w:cstheme="minorHAnsi"/>
                <w:b/>
                <w:sz w:val="24"/>
                <w:szCs w:val="24"/>
              </w:rPr>
              <w:t xml:space="preserve">TENDER is in 2 BID </w:t>
            </w:r>
            <w:r w:rsidR="005952A4" w:rsidRPr="00FC4611">
              <w:rPr>
                <w:rFonts w:asciiTheme="minorHAnsi" w:hAnsiTheme="minorHAnsi" w:cstheme="minorHAnsi"/>
                <w:b/>
                <w:sz w:val="24"/>
                <w:szCs w:val="24"/>
              </w:rPr>
              <w:t>system;</w:t>
            </w:r>
            <w:r w:rsidRPr="00FC4611">
              <w:rPr>
                <w:rFonts w:asciiTheme="minorHAnsi" w:hAnsiTheme="minorHAnsi" w:cstheme="minorHAnsi"/>
                <w:b/>
                <w:sz w:val="24"/>
                <w:szCs w:val="24"/>
              </w:rPr>
              <w:t xml:space="preserve"> hence the firms should submit TECHNICAL BID and COMMERICAL BID separately.</w:t>
            </w:r>
          </w:p>
          <w:p w:rsidR="005C6B6A" w:rsidRPr="00FC4611" w:rsidRDefault="00F047EA" w:rsidP="00F047EA">
            <w:pPr>
              <w:tabs>
                <w:tab w:val="left" w:pos="2676"/>
              </w:tabs>
              <w:jc w:val="both"/>
              <w:rPr>
                <w:rFonts w:asciiTheme="minorHAnsi" w:hAnsiTheme="minorHAnsi" w:cstheme="minorHAnsi"/>
                <w:b/>
                <w:sz w:val="24"/>
                <w:szCs w:val="24"/>
              </w:rPr>
            </w:pPr>
            <w:r w:rsidRPr="00FC4611">
              <w:rPr>
                <w:rFonts w:asciiTheme="minorHAnsi" w:hAnsiTheme="minorHAnsi" w:cstheme="minorHAnsi"/>
                <w:b/>
                <w:sz w:val="24"/>
                <w:szCs w:val="24"/>
              </w:rPr>
              <w:t>1) TECHNICAL BID should consist of product/items details only along with specifications and or catalogue if any. No commercial details are entertained in technical bid, if so the bids are liable for rejection.</w:t>
            </w:r>
          </w:p>
          <w:p w:rsidR="005C6B6A" w:rsidRPr="00FC4611" w:rsidRDefault="00F047EA" w:rsidP="00F047EA">
            <w:pPr>
              <w:tabs>
                <w:tab w:val="left" w:pos="2676"/>
              </w:tabs>
              <w:jc w:val="both"/>
              <w:rPr>
                <w:rFonts w:asciiTheme="minorHAnsi" w:hAnsiTheme="minorHAnsi" w:cstheme="minorHAnsi"/>
                <w:b/>
                <w:sz w:val="24"/>
                <w:szCs w:val="24"/>
              </w:rPr>
            </w:pPr>
            <w:r w:rsidRPr="00FC4611">
              <w:rPr>
                <w:rFonts w:asciiTheme="minorHAnsi" w:hAnsiTheme="minorHAnsi" w:cstheme="minorHAnsi"/>
                <w:b/>
                <w:sz w:val="24"/>
                <w:szCs w:val="24"/>
              </w:rPr>
              <w:t xml:space="preserve">2) COMMERICAL Bid should consists </w:t>
            </w:r>
            <w:r w:rsidR="00D5068C" w:rsidRPr="00FC4611">
              <w:rPr>
                <w:rFonts w:asciiTheme="minorHAnsi" w:hAnsiTheme="minorHAnsi" w:cstheme="minorHAnsi"/>
                <w:b/>
                <w:sz w:val="24"/>
                <w:szCs w:val="24"/>
              </w:rPr>
              <w:t>of BASIC</w:t>
            </w:r>
            <w:r w:rsidRPr="00FC4611">
              <w:rPr>
                <w:rFonts w:asciiTheme="minorHAnsi" w:hAnsiTheme="minorHAnsi" w:cstheme="minorHAnsi"/>
                <w:b/>
                <w:sz w:val="24"/>
                <w:szCs w:val="24"/>
              </w:rPr>
              <w:t xml:space="preserve"> PRICE, </w:t>
            </w:r>
            <w:r w:rsidR="00FC4611" w:rsidRPr="00FC4611">
              <w:rPr>
                <w:rFonts w:asciiTheme="minorHAnsi" w:hAnsiTheme="minorHAnsi" w:cstheme="minorHAnsi"/>
                <w:b/>
                <w:sz w:val="24"/>
                <w:szCs w:val="24"/>
              </w:rPr>
              <w:t>Levies</w:t>
            </w:r>
            <w:r w:rsidR="005C6B6A" w:rsidRPr="00FC4611">
              <w:rPr>
                <w:rFonts w:asciiTheme="minorHAnsi" w:hAnsiTheme="minorHAnsi" w:cstheme="minorHAnsi"/>
                <w:b/>
                <w:sz w:val="24"/>
                <w:szCs w:val="24"/>
              </w:rPr>
              <w:t>.</w:t>
            </w:r>
          </w:p>
          <w:p w:rsidR="00945684" w:rsidRPr="00FC4611" w:rsidRDefault="00F047EA" w:rsidP="00F047EA">
            <w:pPr>
              <w:tabs>
                <w:tab w:val="left" w:pos="2676"/>
              </w:tabs>
              <w:jc w:val="both"/>
              <w:rPr>
                <w:rFonts w:asciiTheme="minorHAnsi" w:hAnsiTheme="minorHAnsi" w:cstheme="minorHAnsi"/>
                <w:b/>
                <w:sz w:val="24"/>
                <w:szCs w:val="24"/>
              </w:rPr>
            </w:pPr>
            <w:r w:rsidRPr="00FC4611">
              <w:rPr>
                <w:rFonts w:asciiTheme="minorHAnsi" w:hAnsiTheme="minorHAnsi" w:cstheme="minorHAnsi"/>
                <w:b/>
                <w:sz w:val="24"/>
                <w:szCs w:val="24"/>
              </w:rPr>
              <w:t>3) COMMERICAL BIDS will be opened only for TECHNICALLY Qualified bidders.</w:t>
            </w:r>
          </w:p>
          <w:p w:rsidR="00FC4611" w:rsidRPr="00FC4611" w:rsidRDefault="00FC4611" w:rsidP="00F047EA">
            <w:pPr>
              <w:tabs>
                <w:tab w:val="left" w:pos="2676"/>
              </w:tabs>
              <w:jc w:val="both"/>
              <w:rPr>
                <w:rFonts w:asciiTheme="minorHAnsi" w:hAnsiTheme="minorHAnsi" w:cstheme="minorHAnsi"/>
                <w:b/>
                <w:sz w:val="24"/>
                <w:szCs w:val="24"/>
              </w:rPr>
            </w:pPr>
            <w:r w:rsidRPr="00FC4611">
              <w:rPr>
                <w:rFonts w:asciiTheme="minorHAnsi" w:hAnsiTheme="minorHAnsi" w:cstheme="minorHAnsi"/>
                <w:b/>
                <w:sz w:val="24"/>
                <w:szCs w:val="24"/>
              </w:rPr>
              <w:t xml:space="preserve">4) </w:t>
            </w:r>
            <w:r w:rsidRPr="00FC4611">
              <w:rPr>
                <w:rFonts w:asciiTheme="minorHAnsi" w:hAnsiTheme="minorHAnsi" w:cstheme="minorHAnsi"/>
                <w:sz w:val="24"/>
                <w:szCs w:val="24"/>
              </w:rPr>
              <w:t>BEML reserves the right to conduct reverse auction</w:t>
            </w:r>
          </w:p>
        </w:tc>
      </w:tr>
      <w:tr w:rsidR="00945684" w:rsidRPr="00FC4611" w:rsidTr="005952A4">
        <w:trPr>
          <w:trHeight w:val="440"/>
        </w:trPr>
        <w:tc>
          <w:tcPr>
            <w:tcW w:w="2280" w:type="dxa"/>
            <w:vAlign w:val="center"/>
          </w:tcPr>
          <w:p w:rsidR="00945684" w:rsidRPr="00FC4611" w:rsidRDefault="00945684" w:rsidP="004703A5">
            <w:pPr>
              <w:rPr>
                <w:rFonts w:asciiTheme="minorHAnsi" w:hAnsiTheme="minorHAnsi" w:cstheme="minorHAnsi"/>
                <w:b/>
                <w:bCs/>
                <w:sz w:val="24"/>
                <w:szCs w:val="24"/>
              </w:rPr>
            </w:pPr>
            <w:r w:rsidRPr="00FC4611">
              <w:rPr>
                <w:rFonts w:asciiTheme="minorHAnsi" w:hAnsiTheme="minorHAnsi" w:cstheme="minorHAnsi"/>
                <w:b/>
                <w:bCs/>
                <w:sz w:val="24"/>
                <w:szCs w:val="24"/>
              </w:rPr>
              <w:t>Volume of Business</w:t>
            </w:r>
          </w:p>
        </w:tc>
        <w:tc>
          <w:tcPr>
            <w:tcW w:w="8160" w:type="dxa"/>
            <w:vAlign w:val="center"/>
          </w:tcPr>
          <w:p w:rsidR="00945684" w:rsidRPr="00FC4611" w:rsidRDefault="00945684" w:rsidP="004703A5">
            <w:pPr>
              <w:jc w:val="both"/>
              <w:rPr>
                <w:rFonts w:asciiTheme="minorHAnsi" w:hAnsiTheme="minorHAnsi" w:cstheme="minorHAnsi"/>
                <w:sz w:val="24"/>
                <w:szCs w:val="24"/>
              </w:rPr>
            </w:pPr>
            <w:r w:rsidRPr="00FC4611">
              <w:rPr>
                <w:rFonts w:asciiTheme="minorHAnsi" w:hAnsiTheme="minorHAnsi" w:cstheme="minorHAnsi"/>
                <w:sz w:val="24"/>
                <w:szCs w:val="24"/>
              </w:rPr>
              <w:t xml:space="preserve">Total volume of business projected in </w:t>
            </w:r>
            <w:r w:rsidRPr="00FC4611">
              <w:rPr>
                <w:rFonts w:asciiTheme="minorHAnsi" w:hAnsiTheme="minorHAnsi" w:cstheme="minorHAnsi"/>
                <w:b/>
                <w:sz w:val="24"/>
                <w:szCs w:val="24"/>
              </w:rPr>
              <w:t>“Exhibit-A”</w:t>
            </w:r>
            <w:r w:rsidRPr="00FC4611">
              <w:rPr>
                <w:rFonts w:asciiTheme="minorHAnsi" w:hAnsiTheme="minorHAnsi" w:cstheme="minorHAnsi"/>
                <w:sz w:val="24"/>
                <w:szCs w:val="24"/>
              </w:rPr>
              <w:t xml:space="preserve"> is</w:t>
            </w:r>
            <w:r w:rsidR="00262463" w:rsidRPr="00FC4611">
              <w:rPr>
                <w:rFonts w:asciiTheme="minorHAnsi" w:hAnsiTheme="minorHAnsi" w:cstheme="minorHAnsi"/>
                <w:sz w:val="24"/>
                <w:szCs w:val="24"/>
              </w:rPr>
              <w:t xml:space="preserve"> BEML </w:t>
            </w:r>
            <w:r w:rsidRPr="00FC4611">
              <w:rPr>
                <w:rFonts w:asciiTheme="minorHAnsi" w:hAnsiTheme="minorHAnsi" w:cstheme="minorHAnsi"/>
                <w:sz w:val="24"/>
                <w:szCs w:val="24"/>
              </w:rPr>
              <w:t xml:space="preserve">requirement. </w:t>
            </w:r>
          </w:p>
          <w:p w:rsidR="00945684" w:rsidRPr="00FC4611" w:rsidRDefault="005952A4" w:rsidP="004703A5">
            <w:pPr>
              <w:jc w:val="both"/>
              <w:rPr>
                <w:rFonts w:asciiTheme="minorHAnsi" w:hAnsiTheme="minorHAnsi" w:cstheme="minorHAnsi"/>
                <w:sz w:val="24"/>
                <w:szCs w:val="24"/>
              </w:rPr>
            </w:pPr>
            <w:r w:rsidRPr="00FC4611">
              <w:rPr>
                <w:rFonts w:asciiTheme="minorHAnsi" w:hAnsiTheme="minorHAnsi" w:cstheme="minorHAnsi"/>
                <w:sz w:val="24"/>
                <w:szCs w:val="24"/>
              </w:rPr>
              <w:t>However,</w:t>
            </w:r>
            <w:r w:rsidR="00945684" w:rsidRPr="00FC4611">
              <w:rPr>
                <w:rFonts w:asciiTheme="minorHAnsi" w:hAnsiTheme="minorHAnsi" w:cstheme="minorHAnsi"/>
                <w:sz w:val="24"/>
                <w:szCs w:val="24"/>
              </w:rPr>
              <w:t xml:space="preserve"> volumes mentioned may vary substantially on either side depending on business needs.</w:t>
            </w:r>
          </w:p>
        </w:tc>
      </w:tr>
      <w:tr w:rsidR="00945684" w:rsidRPr="00FC4611" w:rsidTr="005952A4">
        <w:trPr>
          <w:trHeight w:val="440"/>
        </w:trPr>
        <w:tc>
          <w:tcPr>
            <w:tcW w:w="2280" w:type="dxa"/>
            <w:vAlign w:val="center"/>
          </w:tcPr>
          <w:p w:rsidR="00945684" w:rsidRPr="00FC4611" w:rsidRDefault="00945684" w:rsidP="004703A5">
            <w:pPr>
              <w:rPr>
                <w:rFonts w:asciiTheme="minorHAnsi" w:hAnsiTheme="minorHAnsi" w:cstheme="minorHAnsi"/>
                <w:b/>
                <w:bCs/>
                <w:sz w:val="24"/>
                <w:szCs w:val="24"/>
              </w:rPr>
            </w:pPr>
            <w:r w:rsidRPr="00FC4611">
              <w:rPr>
                <w:rFonts w:asciiTheme="minorHAnsi" w:hAnsiTheme="minorHAnsi" w:cstheme="minorHAnsi"/>
                <w:b/>
                <w:bCs/>
                <w:sz w:val="24"/>
                <w:szCs w:val="24"/>
              </w:rPr>
              <w:t>Business Share &amp; Preference</w:t>
            </w:r>
          </w:p>
        </w:tc>
        <w:tc>
          <w:tcPr>
            <w:tcW w:w="8160" w:type="dxa"/>
          </w:tcPr>
          <w:p w:rsidR="00945684" w:rsidRPr="00FC4611" w:rsidRDefault="00945684" w:rsidP="004703A5">
            <w:pPr>
              <w:numPr>
                <w:ilvl w:val="0"/>
                <w:numId w:val="5"/>
              </w:numPr>
              <w:tabs>
                <w:tab w:val="num" w:pos="342"/>
              </w:tabs>
              <w:ind w:left="342" w:hanging="180"/>
              <w:rPr>
                <w:rFonts w:asciiTheme="minorHAnsi" w:hAnsiTheme="minorHAnsi" w:cstheme="minorHAnsi"/>
                <w:b/>
                <w:bCs/>
                <w:sz w:val="24"/>
                <w:szCs w:val="24"/>
              </w:rPr>
            </w:pPr>
            <w:r w:rsidRPr="00FC4611">
              <w:rPr>
                <w:rFonts w:asciiTheme="minorHAnsi" w:hAnsiTheme="minorHAnsi" w:cstheme="minorHAnsi"/>
                <w:b/>
                <w:bCs/>
                <w:sz w:val="24"/>
                <w:szCs w:val="24"/>
              </w:rPr>
              <w:t>Buyer reserves the right on quantum of business on sources.</w:t>
            </w:r>
          </w:p>
          <w:p w:rsidR="008C07F2" w:rsidRPr="00FC4611" w:rsidRDefault="00945684" w:rsidP="008C6F22">
            <w:pPr>
              <w:numPr>
                <w:ilvl w:val="0"/>
                <w:numId w:val="5"/>
              </w:numPr>
              <w:tabs>
                <w:tab w:val="num" w:pos="342"/>
                <w:tab w:val="left" w:pos="6884"/>
              </w:tabs>
              <w:ind w:left="342" w:hanging="180"/>
              <w:rPr>
                <w:rFonts w:asciiTheme="minorHAnsi" w:hAnsiTheme="minorHAnsi" w:cstheme="minorHAnsi"/>
                <w:b/>
                <w:bCs/>
                <w:sz w:val="24"/>
                <w:szCs w:val="24"/>
              </w:rPr>
            </w:pPr>
            <w:r w:rsidRPr="00FC4611">
              <w:rPr>
                <w:rFonts w:asciiTheme="minorHAnsi" w:hAnsiTheme="minorHAnsi" w:cstheme="minorHAnsi"/>
                <w:b/>
                <w:bCs/>
                <w:sz w:val="24"/>
                <w:szCs w:val="24"/>
              </w:rPr>
              <w:t xml:space="preserve">In case ordering on multiple sources, BEML reserves the right to distribute the order on more than one source at the lowest bid price received against this </w:t>
            </w:r>
            <w:r w:rsidR="005C6B6A" w:rsidRPr="00FC4611">
              <w:rPr>
                <w:rFonts w:asciiTheme="minorHAnsi" w:hAnsiTheme="minorHAnsi" w:cstheme="minorHAnsi"/>
                <w:b/>
                <w:bCs/>
                <w:sz w:val="24"/>
                <w:szCs w:val="24"/>
              </w:rPr>
              <w:t>tender</w:t>
            </w:r>
            <w:r w:rsidRPr="00FC4611">
              <w:rPr>
                <w:rFonts w:asciiTheme="minorHAnsi" w:hAnsiTheme="minorHAnsi" w:cstheme="minorHAnsi"/>
                <w:b/>
                <w:bCs/>
                <w:sz w:val="24"/>
                <w:szCs w:val="24"/>
              </w:rPr>
              <w:t xml:space="preserve">, on </w:t>
            </w:r>
            <w:r w:rsidR="008C07F2" w:rsidRPr="00FC4611">
              <w:rPr>
                <w:rFonts w:asciiTheme="minorHAnsi" w:hAnsiTheme="minorHAnsi" w:cstheme="minorHAnsi"/>
                <w:b/>
                <w:bCs/>
                <w:sz w:val="24"/>
                <w:szCs w:val="24"/>
              </w:rPr>
              <w:t>60:40 ratio</w:t>
            </w:r>
            <w:r w:rsidR="00874CDC" w:rsidRPr="00FC4611">
              <w:rPr>
                <w:rFonts w:asciiTheme="minorHAnsi" w:hAnsiTheme="minorHAnsi" w:cstheme="minorHAnsi"/>
                <w:b/>
                <w:bCs/>
                <w:sz w:val="24"/>
                <w:szCs w:val="24"/>
              </w:rPr>
              <w:t>.</w:t>
            </w:r>
          </w:p>
          <w:p w:rsidR="00945684" w:rsidRPr="00FC4611" w:rsidRDefault="00945684" w:rsidP="008C07F2">
            <w:pPr>
              <w:numPr>
                <w:ilvl w:val="0"/>
                <w:numId w:val="5"/>
              </w:numPr>
              <w:tabs>
                <w:tab w:val="num" w:pos="342"/>
                <w:tab w:val="left" w:pos="6884"/>
              </w:tabs>
              <w:ind w:left="342" w:hanging="180"/>
              <w:rPr>
                <w:rFonts w:asciiTheme="minorHAnsi" w:hAnsiTheme="minorHAnsi" w:cstheme="minorHAnsi"/>
                <w:color w:val="FF0000"/>
                <w:sz w:val="24"/>
                <w:szCs w:val="24"/>
              </w:rPr>
            </w:pPr>
            <w:r w:rsidRPr="00FC4611">
              <w:rPr>
                <w:rFonts w:asciiTheme="minorHAnsi" w:hAnsiTheme="minorHAnsi" w:cstheme="minorHAnsi"/>
                <w:b/>
                <w:bCs/>
                <w:sz w:val="24"/>
                <w:szCs w:val="24"/>
              </w:rPr>
              <w:t xml:space="preserve"> Preference may be given to bidders bidding for the entire lot/quantity and are at the same time remain most competitive, technically suitable, meeting delivery requirements and proven sources.</w:t>
            </w:r>
          </w:p>
        </w:tc>
      </w:tr>
      <w:tr w:rsidR="00945684" w:rsidRPr="00FC4611" w:rsidTr="005952A4">
        <w:trPr>
          <w:trHeight w:val="440"/>
        </w:trPr>
        <w:tc>
          <w:tcPr>
            <w:tcW w:w="2280" w:type="dxa"/>
            <w:vAlign w:val="center"/>
          </w:tcPr>
          <w:p w:rsidR="00945684" w:rsidRPr="00FC4611" w:rsidRDefault="00945684" w:rsidP="004703A5">
            <w:pPr>
              <w:rPr>
                <w:rFonts w:asciiTheme="minorHAnsi" w:hAnsiTheme="minorHAnsi" w:cstheme="minorHAnsi"/>
                <w:b/>
                <w:bCs/>
                <w:sz w:val="24"/>
                <w:szCs w:val="24"/>
              </w:rPr>
            </w:pPr>
            <w:r w:rsidRPr="00FC4611">
              <w:rPr>
                <w:rFonts w:asciiTheme="minorHAnsi" w:hAnsiTheme="minorHAnsi" w:cstheme="minorHAnsi"/>
                <w:b/>
                <w:bCs/>
                <w:sz w:val="24"/>
                <w:szCs w:val="24"/>
              </w:rPr>
              <w:t>Price Basis for                    e-tender Event:</w:t>
            </w:r>
          </w:p>
        </w:tc>
        <w:tc>
          <w:tcPr>
            <w:tcW w:w="8160" w:type="dxa"/>
          </w:tcPr>
          <w:p w:rsidR="00945684" w:rsidRPr="00FC4611" w:rsidRDefault="00945684" w:rsidP="004703A5">
            <w:pPr>
              <w:jc w:val="both"/>
              <w:rPr>
                <w:rFonts w:asciiTheme="minorHAnsi" w:hAnsiTheme="minorHAnsi" w:cstheme="minorHAnsi"/>
                <w:color w:val="FF0000"/>
                <w:sz w:val="24"/>
                <w:szCs w:val="24"/>
              </w:rPr>
            </w:pPr>
            <w:r w:rsidRPr="00FC4611">
              <w:rPr>
                <w:rFonts w:asciiTheme="minorHAnsi" w:hAnsiTheme="minorHAnsi" w:cstheme="minorHAnsi"/>
                <w:color w:val="FF0000"/>
                <w:sz w:val="24"/>
                <w:szCs w:val="24"/>
              </w:rPr>
              <w:t>Bidder has to forward their quote in detail like Basic Price, GST Tax Rate and Freight separately. Bidding to take place on per item basis</w:t>
            </w:r>
          </w:p>
          <w:p w:rsidR="00945684" w:rsidRPr="00FC4611" w:rsidRDefault="00945684" w:rsidP="004703A5">
            <w:pPr>
              <w:jc w:val="both"/>
              <w:rPr>
                <w:rFonts w:asciiTheme="minorHAnsi" w:hAnsiTheme="minorHAnsi" w:cstheme="minorHAnsi"/>
                <w:sz w:val="24"/>
                <w:szCs w:val="24"/>
              </w:rPr>
            </w:pPr>
            <w:r w:rsidRPr="00FC4611">
              <w:rPr>
                <w:rFonts w:asciiTheme="minorHAnsi" w:hAnsiTheme="minorHAnsi" w:cstheme="minorHAnsi"/>
                <w:b/>
                <w:sz w:val="24"/>
                <w:szCs w:val="24"/>
              </w:rPr>
              <w:t>Note:</w:t>
            </w:r>
          </w:p>
          <w:p w:rsidR="006B1551" w:rsidRPr="00FC4611" w:rsidRDefault="005C6B6A" w:rsidP="004703A5">
            <w:pPr>
              <w:spacing w:line="300" w:lineRule="auto"/>
              <w:jc w:val="both"/>
              <w:rPr>
                <w:rFonts w:asciiTheme="minorHAnsi" w:hAnsiTheme="minorHAnsi" w:cstheme="minorHAnsi"/>
                <w:sz w:val="24"/>
                <w:szCs w:val="24"/>
              </w:rPr>
            </w:pPr>
            <w:r w:rsidRPr="00FC4611">
              <w:rPr>
                <w:rFonts w:asciiTheme="minorHAnsi" w:hAnsiTheme="minorHAnsi" w:cstheme="minorHAnsi"/>
                <w:sz w:val="24"/>
                <w:szCs w:val="24"/>
                <w:highlight w:val="yellow"/>
              </w:rPr>
              <w:t>Collection of raw material</w:t>
            </w:r>
            <w:r w:rsidR="002B2A16" w:rsidRPr="00FC4611">
              <w:rPr>
                <w:rFonts w:asciiTheme="minorHAnsi" w:hAnsiTheme="minorHAnsi" w:cstheme="minorHAnsi"/>
                <w:sz w:val="24"/>
                <w:szCs w:val="24"/>
                <w:highlight w:val="yellow"/>
              </w:rPr>
              <w:t xml:space="preserve"> from BEML,</w:t>
            </w:r>
            <w:r w:rsidR="00A27CCF" w:rsidRPr="00FC4611">
              <w:rPr>
                <w:rFonts w:asciiTheme="minorHAnsi" w:hAnsiTheme="minorHAnsi" w:cstheme="minorHAnsi"/>
                <w:sz w:val="24"/>
                <w:szCs w:val="24"/>
                <w:highlight w:val="yellow"/>
              </w:rPr>
              <w:t xml:space="preserve"> Bangalore </w:t>
            </w:r>
            <w:r w:rsidR="0016150B" w:rsidRPr="00FC4611">
              <w:rPr>
                <w:rFonts w:asciiTheme="minorHAnsi" w:hAnsiTheme="minorHAnsi" w:cstheme="minorHAnsi"/>
                <w:sz w:val="24"/>
                <w:szCs w:val="24"/>
                <w:highlight w:val="yellow"/>
              </w:rPr>
              <w:t>complex &amp;</w:t>
            </w:r>
            <w:r w:rsidR="00D5068C" w:rsidRPr="00FC4611">
              <w:rPr>
                <w:rFonts w:asciiTheme="minorHAnsi" w:hAnsiTheme="minorHAnsi" w:cstheme="minorHAnsi"/>
                <w:sz w:val="24"/>
                <w:szCs w:val="24"/>
                <w:highlight w:val="yellow"/>
              </w:rPr>
              <w:t xml:space="preserve"> Dispatch</w:t>
            </w:r>
            <w:r w:rsidR="00A27CCF" w:rsidRPr="00FC4611">
              <w:rPr>
                <w:rFonts w:asciiTheme="minorHAnsi" w:hAnsiTheme="minorHAnsi" w:cstheme="minorHAnsi"/>
                <w:sz w:val="24"/>
                <w:szCs w:val="24"/>
                <w:highlight w:val="yellow"/>
              </w:rPr>
              <w:t>es</w:t>
            </w:r>
            <w:r w:rsidR="006B1551" w:rsidRPr="00FC4611">
              <w:rPr>
                <w:rFonts w:asciiTheme="minorHAnsi" w:hAnsiTheme="minorHAnsi" w:cstheme="minorHAnsi"/>
                <w:sz w:val="24"/>
                <w:szCs w:val="24"/>
                <w:highlight w:val="yellow"/>
              </w:rPr>
              <w:t xml:space="preserve"> of </w:t>
            </w:r>
            <w:r w:rsidR="00A27CCF" w:rsidRPr="00FC4611">
              <w:rPr>
                <w:rFonts w:asciiTheme="minorHAnsi" w:hAnsiTheme="minorHAnsi" w:cstheme="minorHAnsi"/>
                <w:sz w:val="24"/>
                <w:szCs w:val="24"/>
                <w:highlight w:val="yellow"/>
              </w:rPr>
              <w:t xml:space="preserve">finished </w:t>
            </w:r>
            <w:r w:rsidR="008C07F2" w:rsidRPr="00FC4611">
              <w:rPr>
                <w:rFonts w:asciiTheme="minorHAnsi" w:hAnsiTheme="minorHAnsi" w:cstheme="minorHAnsi"/>
                <w:sz w:val="24"/>
                <w:szCs w:val="24"/>
                <w:highlight w:val="yellow"/>
              </w:rPr>
              <w:t>goods</w:t>
            </w:r>
            <w:r w:rsidR="006B1551" w:rsidRPr="00FC4611">
              <w:rPr>
                <w:rFonts w:asciiTheme="minorHAnsi" w:hAnsiTheme="minorHAnsi" w:cstheme="minorHAnsi"/>
                <w:sz w:val="24"/>
                <w:szCs w:val="24"/>
                <w:highlight w:val="yellow"/>
              </w:rPr>
              <w:t xml:space="preserve"> to</w:t>
            </w:r>
            <w:r w:rsidR="006F1D4D">
              <w:rPr>
                <w:rFonts w:asciiTheme="minorHAnsi" w:hAnsiTheme="minorHAnsi" w:cstheme="minorHAnsi"/>
                <w:sz w:val="24"/>
                <w:szCs w:val="24"/>
                <w:highlight w:val="yellow"/>
              </w:rPr>
              <w:t xml:space="preserve"> </w:t>
            </w:r>
            <w:r w:rsidR="0016150B" w:rsidRPr="00FC4611">
              <w:rPr>
                <w:rFonts w:asciiTheme="minorHAnsi" w:hAnsiTheme="minorHAnsi" w:cstheme="minorHAnsi"/>
                <w:sz w:val="24"/>
                <w:szCs w:val="24"/>
                <w:highlight w:val="yellow"/>
              </w:rPr>
              <w:t>BEML</w:t>
            </w:r>
            <w:r w:rsidR="00A27CCF" w:rsidRPr="00FC4611">
              <w:rPr>
                <w:rFonts w:asciiTheme="minorHAnsi" w:hAnsiTheme="minorHAnsi" w:cstheme="minorHAnsi"/>
                <w:sz w:val="24"/>
                <w:szCs w:val="24"/>
                <w:highlight w:val="yellow"/>
              </w:rPr>
              <w:t>, Bangalore is in</w:t>
            </w:r>
            <w:r w:rsidR="006B1551" w:rsidRPr="00FC4611">
              <w:rPr>
                <w:rFonts w:asciiTheme="minorHAnsi" w:hAnsiTheme="minorHAnsi" w:cstheme="minorHAnsi"/>
                <w:sz w:val="24"/>
                <w:szCs w:val="24"/>
                <w:highlight w:val="yellow"/>
              </w:rPr>
              <w:t xml:space="preserve"> VENDORS scope</w:t>
            </w:r>
            <w:r w:rsidR="00963EF6" w:rsidRPr="00FC4611">
              <w:rPr>
                <w:rFonts w:asciiTheme="minorHAnsi" w:hAnsiTheme="minorHAnsi" w:cstheme="minorHAnsi"/>
                <w:sz w:val="24"/>
                <w:szCs w:val="24"/>
                <w:highlight w:val="yellow"/>
              </w:rPr>
              <w:t>.</w:t>
            </w:r>
          </w:p>
          <w:p w:rsidR="00945684" w:rsidRPr="00FC4611" w:rsidRDefault="00945684" w:rsidP="004703A5">
            <w:pPr>
              <w:spacing w:line="300" w:lineRule="auto"/>
              <w:jc w:val="both"/>
              <w:rPr>
                <w:rFonts w:asciiTheme="minorHAnsi" w:hAnsiTheme="minorHAnsi" w:cstheme="minorHAnsi"/>
                <w:sz w:val="24"/>
                <w:szCs w:val="24"/>
              </w:rPr>
            </w:pPr>
            <w:r w:rsidRPr="00FC4611">
              <w:rPr>
                <w:rFonts w:asciiTheme="minorHAnsi" w:hAnsiTheme="minorHAnsi" w:cstheme="minorHAnsi"/>
                <w:sz w:val="24"/>
                <w:szCs w:val="24"/>
              </w:rPr>
              <w:t xml:space="preserve">Transit Insurance, Handling Charges, etc. to vendor’s account. </w:t>
            </w:r>
          </w:p>
          <w:p w:rsidR="00945684" w:rsidRPr="00FC4611" w:rsidRDefault="00945684" w:rsidP="004703A5">
            <w:pPr>
              <w:spacing w:line="300" w:lineRule="auto"/>
              <w:jc w:val="both"/>
              <w:rPr>
                <w:rFonts w:asciiTheme="minorHAnsi" w:hAnsiTheme="minorHAnsi" w:cstheme="minorHAnsi"/>
                <w:sz w:val="24"/>
                <w:szCs w:val="24"/>
              </w:rPr>
            </w:pPr>
            <w:r w:rsidRPr="00FC4611">
              <w:rPr>
                <w:rFonts w:asciiTheme="minorHAnsi" w:hAnsiTheme="minorHAnsi" w:cstheme="minorHAnsi"/>
                <w:sz w:val="24"/>
                <w:szCs w:val="24"/>
              </w:rPr>
              <w:t xml:space="preserve">Bids placed by bidder shall be unconditional and complete in all respect in line with price basis described above. Any incomplete / non-compliant offers are subject to rejection. </w:t>
            </w:r>
          </w:p>
          <w:p w:rsidR="00945684" w:rsidRPr="00FC4611" w:rsidRDefault="00945684" w:rsidP="004703A5">
            <w:pPr>
              <w:spacing w:line="300" w:lineRule="auto"/>
              <w:jc w:val="both"/>
              <w:rPr>
                <w:rFonts w:asciiTheme="minorHAnsi" w:hAnsiTheme="minorHAnsi" w:cstheme="minorHAnsi"/>
                <w:sz w:val="24"/>
                <w:szCs w:val="24"/>
              </w:rPr>
            </w:pPr>
            <w:r w:rsidRPr="00FC4611">
              <w:rPr>
                <w:rFonts w:asciiTheme="minorHAnsi" w:hAnsiTheme="minorHAnsi" w:cstheme="minorHAnsi"/>
                <w:b/>
                <w:bCs/>
                <w:sz w:val="24"/>
                <w:szCs w:val="24"/>
              </w:rPr>
              <w:t xml:space="preserve">Vendor should also </w:t>
            </w:r>
            <w:r w:rsidR="00A27CCF" w:rsidRPr="00FC4611">
              <w:rPr>
                <w:rFonts w:asciiTheme="minorHAnsi" w:hAnsiTheme="minorHAnsi" w:cstheme="minorHAnsi"/>
                <w:b/>
                <w:bCs/>
                <w:sz w:val="24"/>
                <w:szCs w:val="24"/>
              </w:rPr>
              <w:t>consider</w:t>
            </w:r>
            <w:r w:rsidRPr="00FC4611">
              <w:rPr>
                <w:rFonts w:asciiTheme="minorHAnsi" w:hAnsiTheme="minorHAnsi" w:cstheme="minorHAnsi"/>
                <w:b/>
                <w:bCs/>
                <w:sz w:val="24"/>
                <w:szCs w:val="24"/>
              </w:rPr>
              <w:t xml:space="preserve"> inspection charges of the inspection agency, which are to be absorbed by Vendor.</w:t>
            </w:r>
          </w:p>
        </w:tc>
      </w:tr>
      <w:tr w:rsidR="00945684" w:rsidRPr="00FC4611" w:rsidTr="005952A4">
        <w:trPr>
          <w:trHeight w:val="440"/>
        </w:trPr>
        <w:tc>
          <w:tcPr>
            <w:tcW w:w="2280" w:type="dxa"/>
            <w:vAlign w:val="center"/>
          </w:tcPr>
          <w:p w:rsidR="00945684" w:rsidRPr="00FC4611" w:rsidRDefault="00945684" w:rsidP="004703A5">
            <w:pPr>
              <w:tabs>
                <w:tab w:val="left" w:pos="2676"/>
              </w:tabs>
              <w:rPr>
                <w:rFonts w:asciiTheme="minorHAnsi" w:hAnsiTheme="minorHAnsi" w:cstheme="minorHAnsi"/>
                <w:sz w:val="24"/>
                <w:szCs w:val="24"/>
              </w:rPr>
            </w:pPr>
            <w:r w:rsidRPr="00FC4611">
              <w:rPr>
                <w:rFonts w:asciiTheme="minorHAnsi" w:hAnsiTheme="minorHAnsi" w:cstheme="minorHAnsi"/>
                <w:b/>
                <w:bCs/>
                <w:sz w:val="24"/>
                <w:szCs w:val="24"/>
              </w:rPr>
              <w:t>Inspection Authority &amp; Charges:</w:t>
            </w:r>
          </w:p>
        </w:tc>
        <w:tc>
          <w:tcPr>
            <w:tcW w:w="8160" w:type="dxa"/>
            <w:vAlign w:val="center"/>
          </w:tcPr>
          <w:p w:rsidR="00945684" w:rsidRPr="00FC4611" w:rsidRDefault="00945684" w:rsidP="004703A5">
            <w:pPr>
              <w:jc w:val="both"/>
              <w:rPr>
                <w:rFonts w:asciiTheme="minorHAnsi" w:hAnsiTheme="minorHAnsi" w:cstheme="minorHAnsi"/>
                <w:color w:val="FF0000"/>
                <w:sz w:val="24"/>
                <w:szCs w:val="24"/>
              </w:rPr>
            </w:pPr>
            <w:r w:rsidRPr="00FC4611">
              <w:rPr>
                <w:rFonts w:asciiTheme="minorHAnsi" w:hAnsiTheme="minorHAnsi" w:cstheme="minorHAnsi"/>
                <w:color w:val="FF0000"/>
                <w:sz w:val="24"/>
                <w:szCs w:val="24"/>
              </w:rPr>
              <w:t xml:space="preserve">Inspection by </w:t>
            </w:r>
            <w:r w:rsidR="00091C0F" w:rsidRPr="00FC4611">
              <w:rPr>
                <w:rFonts w:asciiTheme="minorHAnsi" w:hAnsiTheme="minorHAnsi" w:cstheme="minorHAnsi"/>
                <w:color w:val="FF0000"/>
                <w:sz w:val="24"/>
                <w:szCs w:val="24"/>
              </w:rPr>
              <w:t xml:space="preserve">BEML Source Inspection </w:t>
            </w:r>
            <w:r w:rsidR="00DE54A5" w:rsidRPr="00FC4611">
              <w:rPr>
                <w:rFonts w:asciiTheme="minorHAnsi" w:hAnsiTheme="minorHAnsi" w:cstheme="minorHAnsi"/>
                <w:color w:val="FF0000"/>
                <w:sz w:val="24"/>
                <w:szCs w:val="24"/>
              </w:rPr>
              <w:t>T</w:t>
            </w:r>
            <w:r w:rsidR="00091C0F" w:rsidRPr="00FC4611">
              <w:rPr>
                <w:rFonts w:asciiTheme="minorHAnsi" w:hAnsiTheme="minorHAnsi" w:cstheme="minorHAnsi"/>
                <w:color w:val="FF0000"/>
                <w:sz w:val="24"/>
                <w:szCs w:val="24"/>
              </w:rPr>
              <w:t>eam</w:t>
            </w:r>
            <w:r w:rsidR="00DE54A5" w:rsidRPr="00FC4611">
              <w:rPr>
                <w:rFonts w:asciiTheme="minorHAnsi" w:hAnsiTheme="minorHAnsi" w:cstheme="minorHAnsi"/>
                <w:color w:val="FF0000"/>
                <w:sz w:val="24"/>
                <w:szCs w:val="24"/>
              </w:rPr>
              <w:t xml:space="preserve"> (SIT)</w:t>
            </w:r>
            <w:r w:rsidR="00091C0F" w:rsidRPr="00FC4611">
              <w:rPr>
                <w:rFonts w:asciiTheme="minorHAnsi" w:hAnsiTheme="minorHAnsi" w:cstheme="minorHAnsi"/>
                <w:color w:val="FF0000"/>
                <w:sz w:val="24"/>
                <w:szCs w:val="24"/>
              </w:rPr>
              <w:t xml:space="preserve"> at supplier works</w:t>
            </w:r>
            <w:r w:rsidR="006E0E95" w:rsidRPr="00FC4611">
              <w:rPr>
                <w:rFonts w:asciiTheme="minorHAnsi" w:hAnsiTheme="minorHAnsi" w:cstheme="minorHAnsi"/>
                <w:color w:val="FF0000"/>
                <w:sz w:val="24"/>
                <w:szCs w:val="24"/>
              </w:rPr>
              <w:t>/RITES to be borne by the firm.</w:t>
            </w:r>
          </w:p>
          <w:p w:rsidR="00945684" w:rsidRPr="00FC4611" w:rsidRDefault="00945684" w:rsidP="004703A5">
            <w:pPr>
              <w:tabs>
                <w:tab w:val="left" w:pos="2676"/>
              </w:tabs>
              <w:jc w:val="both"/>
              <w:rPr>
                <w:rFonts w:asciiTheme="minorHAnsi" w:hAnsiTheme="minorHAnsi" w:cstheme="minorHAnsi"/>
                <w:sz w:val="24"/>
                <w:szCs w:val="24"/>
              </w:rPr>
            </w:pPr>
            <w:r w:rsidRPr="00FC4611">
              <w:rPr>
                <w:rFonts w:asciiTheme="minorHAnsi" w:hAnsiTheme="minorHAnsi" w:cstheme="minorHAnsi"/>
                <w:sz w:val="24"/>
                <w:szCs w:val="24"/>
              </w:rPr>
              <w:t xml:space="preserve">To arrange </w:t>
            </w:r>
            <w:r w:rsidR="00A27CCF" w:rsidRPr="00FC4611">
              <w:rPr>
                <w:rFonts w:asciiTheme="minorHAnsi" w:hAnsiTheme="minorHAnsi" w:cstheme="minorHAnsi"/>
                <w:sz w:val="24"/>
                <w:szCs w:val="24"/>
              </w:rPr>
              <w:t>pre-dispatch</w:t>
            </w:r>
            <w:r w:rsidRPr="00FC4611">
              <w:rPr>
                <w:rFonts w:asciiTheme="minorHAnsi" w:hAnsiTheme="minorHAnsi" w:cstheme="minorHAnsi"/>
                <w:sz w:val="24"/>
                <w:szCs w:val="24"/>
              </w:rPr>
              <w:t xml:space="preserve"> inspection, suppliers to </w:t>
            </w:r>
            <w:r w:rsidR="00A27CCF" w:rsidRPr="00FC4611">
              <w:rPr>
                <w:rFonts w:asciiTheme="minorHAnsi" w:hAnsiTheme="minorHAnsi" w:cstheme="minorHAnsi"/>
                <w:sz w:val="24"/>
                <w:szCs w:val="24"/>
              </w:rPr>
              <w:t>inspect</w:t>
            </w:r>
            <w:r w:rsidRPr="00FC4611">
              <w:rPr>
                <w:rFonts w:asciiTheme="minorHAnsi" w:hAnsiTheme="minorHAnsi" w:cstheme="minorHAnsi"/>
                <w:sz w:val="24"/>
                <w:szCs w:val="24"/>
              </w:rPr>
              <w:t xml:space="preserve"> call for deputation of personnel from applicable QC agencies.</w:t>
            </w:r>
          </w:p>
          <w:p w:rsidR="008C6F22" w:rsidRPr="00FC4611" w:rsidRDefault="00945684" w:rsidP="004703A5">
            <w:pPr>
              <w:jc w:val="both"/>
              <w:rPr>
                <w:rFonts w:asciiTheme="minorHAnsi" w:hAnsiTheme="minorHAnsi" w:cstheme="minorHAnsi"/>
                <w:sz w:val="24"/>
                <w:szCs w:val="24"/>
              </w:rPr>
            </w:pPr>
            <w:r w:rsidRPr="00FC4611">
              <w:rPr>
                <w:rFonts w:asciiTheme="minorHAnsi" w:hAnsiTheme="minorHAnsi" w:cstheme="minorHAnsi"/>
                <w:sz w:val="24"/>
                <w:szCs w:val="24"/>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tc>
      </w:tr>
      <w:tr w:rsidR="00955DF0" w:rsidRPr="00FC4611" w:rsidTr="005952A4">
        <w:trPr>
          <w:trHeight w:val="440"/>
        </w:trPr>
        <w:tc>
          <w:tcPr>
            <w:tcW w:w="2280" w:type="dxa"/>
            <w:vAlign w:val="center"/>
          </w:tcPr>
          <w:p w:rsidR="00955DF0" w:rsidRPr="00FC4611" w:rsidRDefault="00955DF0" w:rsidP="004703A5">
            <w:pPr>
              <w:rPr>
                <w:rFonts w:asciiTheme="minorHAnsi" w:hAnsiTheme="minorHAnsi" w:cstheme="minorHAnsi"/>
                <w:b/>
                <w:bCs/>
                <w:color w:val="FF0000"/>
                <w:sz w:val="24"/>
                <w:szCs w:val="24"/>
              </w:rPr>
            </w:pPr>
            <w:r w:rsidRPr="00FC4611">
              <w:rPr>
                <w:rFonts w:asciiTheme="minorHAnsi" w:hAnsiTheme="minorHAnsi" w:cstheme="minorHAnsi"/>
                <w:b/>
                <w:bCs/>
                <w:color w:val="FF0000"/>
                <w:sz w:val="24"/>
                <w:szCs w:val="24"/>
              </w:rPr>
              <w:t xml:space="preserve">Submission of Integrity Pact </w:t>
            </w:r>
          </w:p>
        </w:tc>
        <w:tc>
          <w:tcPr>
            <w:tcW w:w="8160" w:type="dxa"/>
            <w:vAlign w:val="center"/>
          </w:tcPr>
          <w:p w:rsidR="00955DF0" w:rsidRPr="00FC4611" w:rsidRDefault="00955DF0" w:rsidP="004703A5">
            <w:pPr>
              <w:rPr>
                <w:rFonts w:asciiTheme="minorHAnsi" w:hAnsiTheme="minorHAnsi" w:cstheme="minorHAnsi"/>
                <w:b/>
                <w:color w:val="FF0000"/>
                <w:sz w:val="24"/>
                <w:szCs w:val="24"/>
              </w:rPr>
            </w:pPr>
            <w:r w:rsidRPr="00FC4611">
              <w:rPr>
                <w:rFonts w:asciiTheme="minorHAnsi" w:hAnsiTheme="minorHAnsi" w:cstheme="minorHAnsi"/>
                <w:b/>
                <w:color w:val="FF0000"/>
                <w:sz w:val="24"/>
                <w:szCs w:val="24"/>
              </w:rPr>
              <w:t>Integrity Pact along with Bank Guarantee for a value as mentioned in Integrity Pact format [to be downloaded fromlink:</w:t>
            </w:r>
            <w:hyperlink r:id="rId8" w:history="1">
              <w:r w:rsidRPr="00FC4611">
                <w:rPr>
                  <w:rStyle w:val="Hyperlink"/>
                  <w:rFonts w:asciiTheme="minorHAnsi" w:hAnsiTheme="minorHAnsi" w:cstheme="minorHAnsi"/>
                  <w:b/>
                  <w:color w:val="FF0000"/>
                  <w:sz w:val="24"/>
                  <w:szCs w:val="24"/>
                </w:rPr>
                <w:t>http://www.bemlindia.com/Integrity%20Pact/INTEGRITY_PACT.pdf</w:t>
              </w:r>
            </w:hyperlink>
            <w:r w:rsidRPr="00FC4611">
              <w:rPr>
                <w:rFonts w:asciiTheme="minorHAnsi" w:hAnsiTheme="minorHAnsi" w:cstheme="minorHAnsi"/>
                <w:b/>
                <w:color w:val="FF0000"/>
                <w:sz w:val="24"/>
                <w:szCs w:val="24"/>
              </w:rPr>
              <w:t xml:space="preserve">] </w:t>
            </w:r>
            <w:r w:rsidRPr="00FC4611">
              <w:rPr>
                <w:rFonts w:asciiTheme="minorHAnsi" w:hAnsiTheme="minorHAnsi" w:cstheme="minorHAnsi"/>
                <w:b/>
                <w:color w:val="FF0000"/>
                <w:sz w:val="24"/>
                <w:szCs w:val="24"/>
              </w:rPr>
              <w:lastRenderedPageBreak/>
              <w:t xml:space="preserve">should be submitted by the bidders at the time of bidding and the same shall be valid up to a period of five years or the complete conclusion of contractual obligations to complete satisfaction of both the bidder and the buyer, whichever is later. </w:t>
            </w:r>
            <w:r w:rsidRPr="00FC4611">
              <w:rPr>
                <w:rFonts w:asciiTheme="minorHAnsi" w:hAnsiTheme="minorHAnsi" w:cstheme="minorHAnsi"/>
                <w:b/>
                <w:sz w:val="24"/>
                <w:szCs w:val="24"/>
              </w:rPr>
              <w:t>Otherwise bids shall be liable for rejection</w:t>
            </w:r>
            <w:r w:rsidRPr="00FC4611">
              <w:rPr>
                <w:rFonts w:asciiTheme="minorHAnsi" w:hAnsiTheme="minorHAnsi" w:cstheme="minorHAnsi"/>
                <w:b/>
                <w:color w:val="FF0000"/>
                <w:sz w:val="24"/>
                <w:szCs w:val="24"/>
              </w:rPr>
              <w:t xml:space="preserve">. The Integrity Pact shall be returned to the bidders who have not been awarded with Purchase order after finalization of the tender. </w:t>
            </w:r>
          </w:p>
        </w:tc>
      </w:tr>
      <w:tr w:rsidR="00B91933" w:rsidRPr="00FC4611" w:rsidTr="005952A4">
        <w:trPr>
          <w:trHeight w:val="440"/>
        </w:trPr>
        <w:tc>
          <w:tcPr>
            <w:tcW w:w="2280" w:type="dxa"/>
            <w:vAlign w:val="center"/>
          </w:tcPr>
          <w:p w:rsidR="00B91933" w:rsidRPr="00FC4611" w:rsidRDefault="00722315" w:rsidP="00B91933">
            <w:pPr>
              <w:rPr>
                <w:rFonts w:asciiTheme="minorHAnsi" w:hAnsiTheme="minorHAnsi" w:cstheme="minorHAnsi"/>
                <w:b/>
                <w:bCs/>
                <w:sz w:val="24"/>
                <w:szCs w:val="24"/>
              </w:rPr>
            </w:pPr>
            <w:r w:rsidRPr="00FC4611">
              <w:rPr>
                <w:rFonts w:asciiTheme="minorHAnsi" w:hAnsiTheme="minorHAnsi" w:cstheme="minorHAnsi"/>
                <w:b/>
                <w:bCs/>
                <w:sz w:val="24"/>
                <w:szCs w:val="24"/>
              </w:rPr>
              <w:lastRenderedPageBreak/>
              <w:t>Insurance Bond</w:t>
            </w:r>
          </w:p>
          <w:p w:rsidR="00B91933" w:rsidRPr="00FC4611" w:rsidRDefault="00B91933" w:rsidP="00B91933">
            <w:pPr>
              <w:rPr>
                <w:rFonts w:asciiTheme="minorHAnsi" w:hAnsiTheme="minorHAnsi" w:cstheme="minorHAnsi"/>
                <w:b/>
                <w:bCs/>
                <w:sz w:val="24"/>
                <w:szCs w:val="24"/>
              </w:rPr>
            </w:pPr>
          </w:p>
        </w:tc>
        <w:tc>
          <w:tcPr>
            <w:tcW w:w="8160" w:type="dxa"/>
            <w:vAlign w:val="center"/>
          </w:tcPr>
          <w:p w:rsidR="00B91933" w:rsidRPr="00FC4611" w:rsidRDefault="00A84C80" w:rsidP="00B91933">
            <w:pPr>
              <w:rPr>
                <w:rFonts w:asciiTheme="minorHAnsi" w:hAnsiTheme="minorHAnsi" w:cstheme="minorHAnsi"/>
                <w:b/>
                <w:color w:val="FF0000"/>
                <w:sz w:val="24"/>
                <w:szCs w:val="24"/>
              </w:rPr>
            </w:pPr>
            <w:r w:rsidRPr="00FC4611">
              <w:rPr>
                <w:rFonts w:asciiTheme="minorHAnsi" w:hAnsiTheme="minorHAnsi" w:cstheme="minorHAnsi"/>
                <w:bCs/>
                <w:sz w:val="24"/>
                <w:szCs w:val="24"/>
              </w:rPr>
              <w:t>I</w:t>
            </w:r>
            <w:r w:rsidR="00B91933" w:rsidRPr="00FC4611">
              <w:rPr>
                <w:rFonts w:asciiTheme="minorHAnsi" w:hAnsiTheme="minorHAnsi" w:cstheme="minorHAnsi"/>
                <w:bCs/>
                <w:sz w:val="24"/>
                <w:szCs w:val="24"/>
              </w:rPr>
              <w:t>nsurance bond</w:t>
            </w:r>
            <w:r w:rsidRPr="00FC4611">
              <w:rPr>
                <w:rFonts w:asciiTheme="minorHAnsi" w:hAnsiTheme="minorHAnsi" w:cstheme="minorHAnsi"/>
                <w:bCs/>
                <w:sz w:val="24"/>
                <w:szCs w:val="24"/>
              </w:rPr>
              <w:t xml:space="preserve"> has to be provided</w:t>
            </w:r>
            <w:r w:rsidR="00B91933" w:rsidRPr="00FC4611">
              <w:rPr>
                <w:rFonts w:asciiTheme="minorHAnsi" w:hAnsiTheme="minorHAnsi" w:cstheme="minorHAnsi"/>
                <w:bCs/>
                <w:sz w:val="24"/>
                <w:szCs w:val="24"/>
              </w:rPr>
              <w:t xml:space="preserve"> in </w:t>
            </w:r>
            <w:r w:rsidR="00A27CCF" w:rsidRPr="00FC4611">
              <w:rPr>
                <w:rFonts w:asciiTheme="minorHAnsi" w:hAnsiTheme="minorHAnsi" w:cstheme="minorHAnsi"/>
                <w:bCs/>
                <w:sz w:val="24"/>
                <w:szCs w:val="24"/>
              </w:rPr>
              <w:t>favor</w:t>
            </w:r>
            <w:r w:rsidR="00B91933" w:rsidRPr="00FC4611">
              <w:rPr>
                <w:rFonts w:asciiTheme="minorHAnsi" w:hAnsiTheme="minorHAnsi" w:cstheme="minorHAnsi"/>
                <w:bCs/>
                <w:sz w:val="24"/>
                <w:szCs w:val="24"/>
              </w:rPr>
              <w:t xml:space="preserve"> of BEML for the cost of material supplied by BEML.</w:t>
            </w:r>
          </w:p>
        </w:tc>
      </w:tr>
      <w:tr w:rsidR="00B91933" w:rsidRPr="00FC4611" w:rsidTr="005952A4">
        <w:trPr>
          <w:trHeight w:val="440"/>
        </w:trPr>
        <w:tc>
          <w:tcPr>
            <w:tcW w:w="2280" w:type="dxa"/>
            <w:vAlign w:val="center"/>
          </w:tcPr>
          <w:p w:rsidR="00B91933" w:rsidRPr="00FC4611" w:rsidRDefault="00B91933" w:rsidP="00B91933">
            <w:pPr>
              <w:tabs>
                <w:tab w:val="left" w:pos="2676"/>
              </w:tabs>
              <w:rPr>
                <w:rFonts w:asciiTheme="minorHAnsi" w:hAnsiTheme="minorHAnsi" w:cstheme="minorHAnsi"/>
                <w:sz w:val="24"/>
                <w:szCs w:val="24"/>
              </w:rPr>
            </w:pPr>
            <w:r w:rsidRPr="00FC4611">
              <w:rPr>
                <w:rFonts w:asciiTheme="minorHAnsi" w:hAnsiTheme="minorHAnsi" w:cstheme="minorHAnsi"/>
                <w:b/>
                <w:bCs/>
                <w:sz w:val="24"/>
                <w:szCs w:val="24"/>
              </w:rPr>
              <w:t>Liquidated Damages</w:t>
            </w:r>
          </w:p>
        </w:tc>
        <w:tc>
          <w:tcPr>
            <w:tcW w:w="8160" w:type="dxa"/>
          </w:tcPr>
          <w:p w:rsidR="00B91933" w:rsidRPr="00FC4611" w:rsidRDefault="00A84C80" w:rsidP="00B91933">
            <w:pPr>
              <w:pStyle w:val="ListParagraph"/>
              <w:tabs>
                <w:tab w:val="left" w:pos="2431"/>
                <w:tab w:val="left" w:pos="2676"/>
              </w:tabs>
              <w:spacing w:line="252" w:lineRule="auto"/>
              <w:ind w:left="68" w:right="209"/>
              <w:jc w:val="both"/>
              <w:rPr>
                <w:rFonts w:asciiTheme="minorHAnsi" w:hAnsiTheme="minorHAnsi" w:cstheme="minorHAnsi"/>
                <w:sz w:val="24"/>
                <w:szCs w:val="24"/>
              </w:rPr>
            </w:pPr>
            <w:r w:rsidRPr="00FC4611">
              <w:rPr>
                <w:rFonts w:asciiTheme="minorHAnsi" w:hAnsiTheme="minorHAnsi" w:cstheme="minorHAnsi"/>
                <w:sz w:val="24"/>
                <w:szCs w:val="24"/>
              </w:rPr>
              <w:t xml:space="preserve">The time and date of delivery of the stores stipulated in the purchase order shall be </w:t>
            </w:r>
            <w:r w:rsidR="005D2427" w:rsidRPr="00FC4611">
              <w:rPr>
                <w:rFonts w:asciiTheme="minorHAnsi" w:hAnsiTheme="minorHAnsi" w:cstheme="minorHAnsi"/>
                <w:sz w:val="24"/>
                <w:szCs w:val="24"/>
              </w:rPr>
              <w:t>deemed to</w:t>
            </w:r>
            <w:r w:rsidRPr="00FC4611">
              <w:rPr>
                <w:rFonts w:asciiTheme="minorHAnsi" w:hAnsiTheme="minorHAnsi" w:cstheme="minorHAnsi"/>
                <w:sz w:val="24"/>
                <w:szCs w:val="24"/>
              </w:rPr>
              <w:t xml:space="preserve"> be essence of the contract and delivery must be completed not later than the dates specified therein. Should the contractor fail to deliver the stores or any consignment </w:t>
            </w:r>
            <w:r w:rsidR="005D2427" w:rsidRPr="00FC4611">
              <w:rPr>
                <w:rFonts w:asciiTheme="minorHAnsi" w:hAnsiTheme="minorHAnsi" w:cstheme="minorHAnsi"/>
                <w:sz w:val="24"/>
                <w:szCs w:val="24"/>
              </w:rPr>
              <w:t>thereof</w:t>
            </w:r>
            <w:r w:rsidRPr="00FC4611">
              <w:rPr>
                <w:rFonts w:asciiTheme="minorHAnsi" w:hAnsiTheme="minorHAnsi" w:cstheme="minorHAnsi"/>
                <w:sz w:val="24"/>
                <w:szCs w:val="24"/>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will be limited to 5% of the contract value.</w:t>
            </w:r>
          </w:p>
        </w:tc>
      </w:tr>
      <w:tr w:rsidR="00B91933" w:rsidRPr="00FC4611" w:rsidTr="005952A4">
        <w:trPr>
          <w:trHeight w:val="440"/>
        </w:trPr>
        <w:tc>
          <w:tcPr>
            <w:tcW w:w="2280" w:type="dxa"/>
            <w:vAlign w:val="center"/>
          </w:tcPr>
          <w:p w:rsidR="00B91933" w:rsidRPr="00FC4611" w:rsidRDefault="00B91933" w:rsidP="00B91933">
            <w:pPr>
              <w:tabs>
                <w:tab w:val="left" w:pos="2676"/>
              </w:tabs>
              <w:rPr>
                <w:rFonts w:asciiTheme="minorHAnsi" w:hAnsiTheme="minorHAnsi" w:cstheme="minorHAnsi"/>
                <w:b/>
                <w:bCs/>
                <w:sz w:val="24"/>
                <w:szCs w:val="24"/>
              </w:rPr>
            </w:pPr>
            <w:r w:rsidRPr="00FC4611">
              <w:rPr>
                <w:rFonts w:asciiTheme="minorHAnsi" w:hAnsiTheme="minorHAnsi" w:cstheme="minorHAnsi"/>
                <w:b/>
                <w:bCs/>
                <w:sz w:val="24"/>
                <w:szCs w:val="24"/>
              </w:rPr>
              <w:t>Important clauses on Placement of order</w:t>
            </w:r>
          </w:p>
        </w:tc>
        <w:tc>
          <w:tcPr>
            <w:tcW w:w="8160" w:type="dxa"/>
          </w:tcPr>
          <w:p w:rsidR="00B91933" w:rsidRPr="00FC4611" w:rsidRDefault="00B91933" w:rsidP="00B91933">
            <w:pPr>
              <w:pStyle w:val="ListParagraph"/>
              <w:tabs>
                <w:tab w:val="left" w:pos="2431"/>
              </w:tabs>
              <w:spacing w:line="252" w:lineRule="auto"/>
              <w:ind w:left="68" w:right="209"/>
              <w:jc w:val="both"/>
              <w:rPr>
                <w:rFonts w:asciiTheme="minorHAnsi" w:hAnsiTheme="minorHAnsi" w:cstheme="minorHAnsi"/>
                <w:b/>
                <w:sz w:val="24"/>
                <w:szCs w:val="24"/>
              </w:rPr>
            </w:pPr>
            <w:r w:rsidRPr="00FC4611">
              <w:rPr>
                <w:rFonts w:asciiTheme="minorHAnsi" w:hAnsiTheme="minorHAnsi" w:cstheme="minorHAnsi"/>
                <w:b/>
                <w:sz w:val="24"/>
                <w:szCs w:val="24"/>
              </w:rPr>
              <w:t>In order to timely release of payment, please forward along with the material the following documents:</w:t>
            </w:r>
          </w:p>
          <w:p w:rsidR="00B91933" w:rsidRPr="00FC4611" w:rsidRDefault="00B91933" w:rsidP="00B91933">
            <w:pPr>
              <w:pStyle w:val="ListParagraph"/>
              <w:numPr>
                <w:ilvl w:val="0"/>
                <w:numId w:val="31"/>
              </w:numPr>
              <w:spacing w:line="252" w:lineRule="auto"/>
              <w:ind w:left="317" w:right="209" w:hanging="284"/>
              <w:rPr>
                <w:rFonts w:asciiTheme="minorHAnsi" w:hAnsiTheme="minorHAnsi" w:cstheme="minorHAnsi"/>
                <w:sz w:val="24"/>
                <w:szCs w:val="24"/>
              </w:rPr>
            </w:pPr>
            <w:r w:rsidRPr="00FC4611">
              <w:rPr>
                <w:rFonts w:asciiTheme="minorHAnsi" w:hAnsiTheme="minorHAnsi" w:cstheme="minorHAnsi"/>
                <w:sz w:val="24"/>
                <w:szCs w:val="24"/>
              </w:rPr>
              <w:t>Duplicate invoice to transporter</w:t>
            </w:r>
          </w:p>
          <w:p w:rsidR="00B91933" w:rsidRPr="00FC4611" w:rsidRDefault="00B91933" w:rsidP="00B91933">
            <w:pPr>
              <w:pStyle w:val="ListParagraph"/>
              <w:numPr>
                <w:ilvl w:val="0"/>
                <w:numId w:val="31"/>
              </w:numPr>
              <w:spacing w:line="252" w:lineRule="auto"/>
              <w:ind w:left="317" w:right="209" w:hanging="284"/>
              <w:rPr>
                <w:rFonts w:asciiTheme="minorHAnsi" w:hAnsiTheme="minorHAnsi" w:cstheme="minorHAnsi"/>
                <w:sz w:val="24"/>
                <w:szCs w:val="24"/>
              </w:rPr>
            </w:pPr>
            <w:r w:rsidRPr="00FC4611">
              <w:rPr>
                <w:rFonts w:asciiTheme="minorHAnsi" w:hAnsiTheme="minorHAnsi" w:cstheme="minorHAnsi"/>
                <w:sz w:val="24"/>
                <w:szCs w:val="24"/>
              </w:rPr>
              <w:t>Original Invoice for Buyer</w:t>
            </w:r>
          </w:p>
          <w:p w:rsidR="00B91933" w:rsidRPr="00FC4611" w:rsidRDefault="00B91933" w:rsidP="00B91933">
            <w:pPr>
              <w:pStyle w:val="ListParagraph"/>
              <w:numPr>
                <w:ilvl w:val="0"/>
                <w:numId w:val="31"/>
              </w:numPr>
              <w:spacing w:line="252" w:lineRule="auto"/>
              <w:ind w:left="317" w:right="209" w:hanging="284"/>
              <w:rPr>
                <w:rFonts w:asciiTheme="minorHAnsi" w:hAnsiTheme="minorHAnsi" w:cstheme="minorHAnsi"/>
                <w:sz w:val="24"/>
                <w:szCs w:val="24"/>
              </w:rPr>
            </w:pPr>
            <w:r w:rsidRPr="00FC4611">
              <w:rPr>
                <w:rFonts w:asciiTheme="minorHAnsi" w:hAnsiTheme="minorHAnsi" w:cstheme="minorHAnsi"/>
                <w:sz w:val="24"/>
                <w:szCs w:val="24"/>
              </w:rPr>
              <w:t>Quality Related documents such as TCA certificate check sheets etc.</w:t>
            </w:r>
          </w:p>
          <w:p w:rsidR="00B91933" w:rsidRPr="00FC4611" w:rsidRDefault="00B91933" w:rsidP="00B91933">
            <w:pPr>
              <w:pStyle w:val="ListParagraph"/>
              <w:numPr>
                <w:ilvl w:val="0"/>
                <w:numId w:val="31"/>
              </w:numPr>
              <w:spacing w:line="252" w:lineRule="auto"/>
              <w:ind w:left="317" w:right="209" w:hanging="284"/>
              <w:rPr>
                <w:rFonts w:asciiTheme="minorHAnsi" w:hAnsiTheme="minorHAnsi" w:cstheme="minorHAnsi"/>
                <w:sz w:val="24"/>
                <w:szCs w:val="24"/>
              </w:rPr>
            </w:pPr>
            <w:r w:rsidRPr="00FC4611">
              <w:rPr>
                <w:rFonts w:asciiTheme="minorHAnsi" w:hAnsiTheme="minorHAnsi" w:cstheme="minorHAnsi"/>
                <w:sz w:val="24"/>
                <w:szCs w:val="24"/>
              </w:rPr>
              <w:t>Guaranty/Warranty Certificate</w:t>
            </w:r>
          </w:p>
          <w:p w:rsidR="00B91933" w:rsidRPr="00FC4611" w:rsidRDefault="00B91933" w:rsidP="00B91933">
            <w:pPr>
              <w:pStyle w:val="ListParagraph"/>
              <w:numPr>
                <w:ilvl w:val="0"/>
                <w:numId w:val="31"/>
              </w:numPr>
              <w:spacing w:line="252" w:lineRule="auto"/>
              <w:ind w:left="317" w:right="209" w:hanging="284"/>
              <w:rPr>
                <w:rFonts w:asciiTheme="minorHAnsi" w:hAnsiTheme="minorHAnsi" w:cstheme="minorHAnsi"/>
                <w:sz w:val="24"/>
                <w:szCs w:val="24"/>
              </w:rPr>
            </w:pPr>
            <w:r w:rsidRPr="00FC4611">
              <w:rPr>
                <w:rFonts w:asciiTheme="minorHAnsi" w:hAnsiTheme="minorHAnsi" w:cstheme="minorHAnsi"/>
                <w:sz w:val="24"/>
                <w:szCs w:val="24"/>
              </w:rPr>
              <w:t>RITES IC</w:t>
            </w:r>
            <w:r w:rsidR="00D5068C" w:rsidRPr="00FC4611">
              <w:rPr>
                <w:rFonts w:asciiTheme="minorHAnsi" w:hAnsiTheme="minorHAnsi" w:cstheme="minorHAnsi"/>
                <w:sz w:val="24"/>
                <w:szCs w:val="24"/>
              </w:rPr>
              <w:t>F</w:t>
            </w:r>
            <w:r w:rsidRPr="00FC4611">
              <w:rPr>
                <w:rFonts w:asciiTheme="minorHAnsi" w:hAnsiTheme="minorHAnsi" w:cstheme="minorHAnsi"/>
                <w:sz w:val="24"/>
                <w:szCs w:val="24"/>
              </w:rPr>
              <w:t>/RDSO Dispatch MEMO</w:t>
            </w:r>
          </w:p>
          <w:p w:rsidR="00B91933" w:rsidRPr="00FC4611" w:rsidRDefault="00B91933" w:rsidP="00B91933">
            <w:pPr>
              <w:pStyle w:val="ListParagraph"/>
              <w:numPr>
                <w:ilvl w:val="0"/>
                <w:numId w:val="31"/>
              </w:numPr>
              <w:spacing w:line="252" w:lineRule="auto"/>
              <w:ind w:left="317" w:right="209" w:hanging="284"/>
              <w:rPr>
                <w:rFonts w:asciiTheme="minorHAnsi" w:hAnsiTheme="minorHAnsi" w:cstheme="minorHAnsi"/>
                <w:sz w:val="24"/>
                <w:szCs w:val="24"/>
              </w:rPr>
            </w:pPr>
            <w:r w:rsidRPr="00FC4611">
              <w:rPr>
                <w:rFonts w:asciiTheme="minorHAnsi" w:hAnsiTheme="minorHAnsi" w:cstheme="minorHAnsi"/>
                <w:sz w:val="24"/>
                <w:szCs w:val="24"/>
              </w:rPr>
              <w:t>Other documents as stipulated in PO</w:t>
            </w:r>
          </w:p>
          <w:p w:rsidR="00B91933" w:rsidRPr="00FC4611" w:rsidRDefault="00B91933" w:rsidP="00B91933">
            <w:pPr>
              <w:pStyle w:val="ListParagraph"/>
              <w:spacing w:line="252" w:lineRule="auto"/>
              <w:ind w:left="0" w:right="209"/>
              <w:rPr>
                <w:rFonts w:asciiTheme="minorHAnsi" w:hAnsiTheme="minorHAnsi" w:cstheme="minorHAnsi"/>
                <w:b/>
                <w:sz w:val="24"/>
                <w:szCs w:val="24"/>
              </w:rPr>
            </w:pPr>
            <w:r w:rsidRPr="00FC4611">
              <w:rPr>
                <w:rFonts w:asciiTheme="minorHAnsi" w:hAnsiTheme="minorHAnsi" w:cstheme="minorHAnsi"/>
                <w:b/>
                <w:sz w:val="24"/>
                <w:szCs w:val="24"/>
              </w:rPr>
              <w:t>Payment is further subject to the following:</w:t>
            </w:r>
          </w:p>
          <w:p w:rsidR="00B91933" w:rsidRPr="00FC4611" w:rsidRDefault="00B91933" w:rsidP="00B91933">
            <w:pPr>
              <w:pStyle w:val="ListParagraph"/>
              <w:numPr>
                <w:ilvl w:val="0"/>
                <w:numId w:val="31"/>
              </w:numPr>
              <w:spacing w:line="252" w:lineRule="auto"/>
              <w:ind w:right="209"/>
              <w:rPr>
                <w:rFonts w:asciiTheme="minorHAnsi" w:hAnsiTheme="minorHAnsi" w:cstheme="minorHAnsi"/>
                <w:sz w:val="24"/>
                <w:szCs w:val="24"/>
              </w:rPr>
            </w:pPr>
            <w:r w:rsidRPr="00FC4611">
              <w:rPr>
                <w:rFonts w:asciiTheme="minorHAnsi" w:hAnsiTheme="minorHAnsi" w:cstheme="minorHAnsi"/>
                <w:sz w:val="24"/>
                <w:szCs w:val="24"/>
              </w:rPr>
              <w:t>The invoice shall be complaint with GST law and BEML GSTN No. 29AAACB8433D1ZU is invariably incorporated on the bills.</w:t>
            </w:r>
          </w:p>
          <w:p w:rsidR="00B91933" w:rsidRPr="00FC4611" w:rsidRDefault="00B91933" w:rsidP="00B91933">
            <w:pPr>
              <w:pStyle w:val="ListParagraph"/>
              <w:numPr>
                <w:ilvl w:val="0"/>
                <w:numId w:val="31"/>
              </w:numPr>
              <w:spacing w:line="252" w:lineRule="auto"/>
              <w:ind w:right="209"/>
              <w:rPr>
                <w:rFonts w:asciiTheme="minorHAnsi" w:hAnsiTheme="minorHAnsi" w:cstheme="minorHAnsi"/>
                <w:sz w:val="24"/>
                <w:szCs w:val="24"/>
              </w:rPr>
            </w:pPr>
            <w:r w:rsidRPr="00FC4611">
              <w:rPr>
                <w:rFonts w:asciiTheme="minorHAnsi" w:hAnsiTheme="minorHAnsi" w:cstheme="minorHAnsi"/>
                <w:sz w:val="24"/>
                <w:szCs w:val="24"/>
              </w:rPr>
              <w:t xml:space="preserve">GST liability is to be discharged and ensure filing of outward supply details on GSTN portal with in timeline prescribed. </w:t>
            </w:r>
          </w:p>
          <w:p w:rsidR="00B91933" w:rsidRPr="00FC4611" w:rsidRDefault="00B91933" w:rsidP="00B91933">
            <w:pPr>
              <w:pStyle w:val="ListParagraph"/>
              <w:numPr>
                <w:ilvl w:val="0"/>
                <w:numId w:val="31"/>
              </w:numPr>
              <w:spacing w:line="252" w:lineRule="auto"/>
              <w:ind w:right="209"/>
              <w:rPr>
                <w:rFonts w:asciiTheme="minorHAnsi" w:hAnsiTheme="minorHAnsi" w:cstheme="minorHAnsi"/>
                <w:sz w:val="24"/>
                <w:szCs w:val="24"/>
              </w:rPr>
            </w:pPr>
            <w:r w:rsidRPr="00FC4611">
              <w:rPr>
                <w:rFonts w:asciiTheme="minorHAnsi" w:hAnsiTheme="minorHAnsi" w:cstheme="minorHAnsi"/>
                <w:sz w:val="24"/>
                <w:szCs w:val="24"/>
              </w:rPr>
              <w:t xml:space="preserve">Any debit note/Supplementary invoice if any, is to be raised within SEPTEMBER Month following the respective financial year or filing of annual return by BEML whichever is earlier. </w:t>
            </w:r>
          </w:p>
          <w:p w:rsidR="00B91933" w:rsidRPr="00FC4611" w:rsidRDefault="00B91933" w:rsidP="00B91933">
            <w:pPr>
              <w:pStyle w:val="ListParagraph"/>
              <w:tabs>
                <w:tab w:val="left" w:pos="2431"/>
                <w:tab w:val="left" w:pos="2676"/>
              </w:tabs>
              <w:spacing w:line="252" w:lineRule="auto"/>
              <w:ind w:left="68" w:right="209"/>
              <w:jc w:val="both"/>
              <w:rPr>
                <w:rFonts w:asciiTheme="minorHAnsi" w:hAnsiTheme="minorHAnsi" w:cstheme="minorHAnsi"/>
                <w:sz w:val="24"/>
                <w:szCs w:val="24"/>
              </w:rPr>
            </w:pPr>
            <w:r w:rsidRPr="00FC4611">
              <w:rPr>
                <w:rFonts w:asciiTheme="minorHAnsi" w:hAnsiTheme="minorHAnsi" w:cstheme="minorHAnsi"/>
                <w:sz w:val="24"/>
                <w:szCs w:val="24"/>
              </w:rPr>
              <w:t>Any loss of tax credit due to the reason attributable to supplier shall be recovered from supplier along with applicable interest and penalty.</w:t>
            </w:r>
          </w:p>
        </w:tc>
      </w:tr>
      <w:tr w:rsidR="00167E29" w:rsidRPr="00FC4611" w:rsidTr="005952A4">
        <w:trPr>
          <w:trHeight w:val="440"/>
        </w:trPr>
        <w:tc>
          <w:tcPr>
            <w:tcW w:w="2280" w:type="dxa"/>
            <w:vAlign w:val="center"/>
          </w:tcPr>
          <w:p w:rsidR="00167E29" w:rsidRPr="00547E75" w:rsidRDefault="00FC4611" w:rsidP="00B91933">
            <w:pPr>
              <w:tabs>
                <w:tab w:val="left" w:pos="2676"/>
              </w:tabs>
              <w:rPr>
                <w:rFonts w:asciiTheme="minorHAnsi" w:hAnsiTheme="minorHAnsi" w:cstheme="minorHAnsi"/>
                <w:b/>
                <w:bCs/>
                <w:sz w:val="24"/>
                <w:szCs w:val="24"/>
                <w:highlight w:val="yellow"/>
              </w:rPr>
            </w:pPr>
            <w:r w:rsidRPr="00547E75">
              <w:rPr>
                <w:rFonts w:asciiTheme="minorHAnsi" w:hAnsiTheme="minorHAnsi" w:cstheme="minorHAnsi"/>
                <w:b/>
                <w:bCs/>
                <w:sz w:val="24"/>
                <w:szCs w:val="24"/>
                <w:highlight w:val="yellow"/>
              </w:rPr>
              <w:t>Reverse auction</w:t>
            </w:r>
          </w:p>
        </w:tc>
        <w:tc>
          <w:tcPr>
            <w:tcW w:w="8160" w:type="dxa"/>
          </w:tcPr>
          <w:p w:rsidR="00FC4611" w:rsidRPr="00547E75" w:rsidRDefault="00FC4611" w:rsidP="00FC4611">
            <w:pPr>
              <w:pStyle w:val="ListParagraph"/>
              <w:numPr>
                <w:ilvl w:val="0"/>
                <w:numId w:val="37"/>
              </w:numPr>
              <w:autoSpaceDE w:val="0"/>
              <w:autoSpaceDN w:val="0"/>
              <w:adjustRightInd w:val="0"/>
              <w:jc w:val="both"/>
              <w:rPr>
                <w:rFonts w:asciiTheme="minorHAnsi" w:hAnsiTheme="minorHAnsi" w:cstheme="minorHAnsi"/>
                <w:sz w:val="24"/>
                <w:szCs w:val="24"/>
                <w:highlight w:val="yellow"/>
              </w:rPr>
            </w:pPr>
            <w:r w:rsidRPr="00547E75">
              <w:rPr>
                <w:rFonts w:asciiTheme="minorHAnsi" w:hAnsiTheme="minorHAnsi" w:cstheme="minorHAnsi"/>
                <w:sz w:val="24"/>
                <w:szCs w:val="24"/>
                <w:highlight w:val="yellow"/>
              </w:rPr>
              <w:t>BEML reserves the right to conduct reverse auction, if required.</w:t>
            </w:r>
          </w:p>
          <w:p w:rsidR="00FC4611" w:rsidRPr="00547E75" w:rsidRDefault="00FC4611" w:rsidP="00FC4611">
            <w:pPr>
              <w:ind w:left="567" w:hanging="567"/>
              <w:jc w:val="both"/>
              <w:rPr>
                <w:rFonts w:asciiTheme="minorHAnsi" w:hAnsiTheme="minorHAnsi" w:cstheme="minorHAnsi"/>
                <w:sz w:val="24"/>
                <w:szCs w:val="24"/>
                <w:highlight w:val="yellow"/>
              </w:rPr>
            </w:pPr>
            <w:r w:rsidRPr="00547E75">
              <w:rPr>
                <w:rFonts w:asciiTheme="minorHAnsi" w:hAnsiTheme="minorHAnsi" w:cstheme="minorHAnsi"/>
                <w:sz w:val="24"/>
                <w:szCs w:val="24"/>
                <w:highlight w:val="yellow"/>
              </w:rPr>
              <w:t xml:space="preserve">      </w:t>
            </w:r>
            <w:proofErr w:type="spellStart"/>
            <w:r w:rsidRPr="00547E75">
              <w:rPr>
                <w:rFonts w:asciiTheme="minorHAnsi" w:hAnsiTheme="minorHAnsi" w:cstheme="minorHAnsi"/>
                <w:sz w:val="24"/>
                <w:szCs w:val="24"/>
                <w:highlight w:val="yellow"/>
              </w:rPr>
              <w:t>i</w:t>
            </w:r>
            <w:proofErr w:type="spellEnd"/>
            <w:r w:rsidRPr="00547E75">
              <w:rPr>
                <w:rFonts w:asciiTheme="minorHAnsi" w:hAnsiTheme="minorHAnsi" w:cstheme="minorHAnsi"/>
                <w:sz w:val="24"/>
                <w:szCs w:val="24"/>
                <w:highlight w:val="yellow"/>
              </w:rPr>
              <w:t>)  If reverse auction is conducted then the start bid price for reverse auction shall be lesser than the quote in commercial bid.</w:t>
            </w:r>
          </w:p>
          <w:p w:rsidR="00FC4611" w:rsidRPr="00547E75" w:rsidRDefault="00FC4611" w:rsidP="00FC4611">
            <w:pPr>
              <w:ind w:left="709" w:hanging="709"/>
              <w:jc w:val="both"/>
              <w:rPr>
                <w:rFonts w:asciiTheme="minorHAnsi" w:hAnsiTheme="minorHAnsi" w:cstheme="minorHAnsi"/>
                <w:sz w:val="24"/>
                <w:szCs w:val="24"/>
                <w:highlight w:val="yellow"/>
              </w:rPr>
            </w:pPr>
            <w:r w:rsidRPr="00547E75">
              <w:rPr>
                <w:rFonts w:asciiTheme="minorHAnsi" w:hAnsiTheme="minorHAnsi" w:cstheme="minorHAnsi"/>
                <w:sz w:val="24"/>
                <w:szCs w:val="24"/>
                <w:highlight w:val="yellow"/>
              </w:rPr>
              <w:t>      ii)  On completion of reverse auction, the commercial bid of technically acceptable vendors would be opened.</w:t>
            </w:r>
          </w:p>
          <w:p w:rsidR="00FC4611" w:rsidRPr="00547E75" w:rsidRDefault="00FC4611" w:rsidP="00FC4611">
            <w:pPr>
              <w:ind w:left="709" w:hanging="709"/>
              <w:jc w:val="both"/>
              <w:rPr>
                <w:rFonts w:asciiTheme="minorHAnsi" w:hAnsiTheme="minorHAnsi" w:cstheme="minorHAnsi"/>
                <w:sz w:val="24"/>
                <w:szCs w:val="24"/>
                <w:highlight w:val="yellow"/>
              </w:rPr>
            </w:pPr>
            <w:r w:rsidRPr="00547E75">
              <w:rPr>
                <w:rFonts w:asciiTheme="minorHAnsi" w:hAnsiTheme="minorHAnsi" w:cstheme="minorHAnsi"/>
                <w:sz w:val="24"/>
                <w:szCs w:val="24"/>
                <w:highlight w:val="yellow"/>
              </w:rPr>
              <w:t>      iii) L1 firm would be arrived considering the lowest quote received in commercial bid in two bid system and the reverse auction.</w:t>
            </w:r>
          </w:p>
          <w:p w:rsidR="00167E29" w:rsidRPr="00547E75" w:rsidRDefault="00167E29" w:rsidP="00B91933">
            <w:pPr>
              <w:pStyle w:val="ListParagraph"/>
              <w:tabs>
                <w:tab w:val="left" w:pos="2431"/>
              </w:tabs>
              <w:spacing w:line="252" w:lineRule="auto"/>
              <w:ind w:left="68" w:right="209"/>
              <w:jc w:val="both"/>
              <w:rPr>
                <w:rFonts w:asciiTheme="minorHAnsi" w:hAnsiTheme="minorHAnsi" w:cstheme="minorHAnsi"/>
                <w:b/>
                <w:sz w:val="24"/>
                <w:szCs w:val="24"/>
                <w:highlight w:val="yellow"/>
              </w:rPr>
            </w:pPr>
          </w:p>
        </w:tc>
      </w:tr>
    </w:tbl>
    <w:p w:rsidR="0002145A" w:rsidRDefault="0002145A" w:rsidP="00F7476E">
      <w:pPr>
        <w:rPr>
          <w:rFonts w:asciiTheme="minorHAnsi" w:hAnsiTheme="minorHAnsi" w:cstheme="minorHAnsi"/>
          <w:sz w:val="24"/>
          <w:szCs w:val="24"/>
        </w:rPr>
      </w:pPr>
    </w:p>
    <w:p w:rsidR="00FC4611" w:rsidRPr="00FC4611" w:rsidRDefault="00FC4611" w:rsidP="00F7476E">
      <w:pPr>
        <w:rPr>
          <w:rFonts w:asciiTheme="minorHAnsi" w:hAnsiTheme="minorHAnsi" w:cstheme="minorHAnsi"/>
          <w:sz w:val="24"/>
          <w:szCs w:val="24"/>
        </w:rPr>
      </w:pPr>
    </w:p>
    <w:p w:rsidR="00F7476E" w:rsidRPr="00FC4611" w:rsidRDefault="007637BE" w:rsidP="005B1707">
      <w:pPr>
        <w:pStyle w:val="Heading5"/>
        <w:shd w:val="clear" w:color="auto" w:fill="404040"/>
        <w:ind w:left="-360" w:right="-450"/>
        <w:rPr>
          <w:rFonts w:asciiTheme="minorHAnsi" w:hAnsiTheme="minorHAnsi" w:cstheme="minorHAnsi"/>
          <w:color w:val="FFFFFF"/>
          <w:szCs w:val="24"/>
        </w:rPr>
      </w:pPr>
      <w:r w:rsidRPr="00FC4611">
        <w:rPr>
          <w:rFonts w:asciiTheme="minorHAnsi" w:hAnsiTheme="minorHAnsi" w:cstheme="minorHAnsi"/>
          <w:color w:val="FFFFFF"/>
          <w:szCs w:val="24"/>
        </w:rPr>
        <w:lastRenderedPageBreak/>
        <w:t>E</w:t>
      </w:r>
      <w:r w:rsidR="00F7476E" w:rsidRPr="00FC4611">
        <w:rPr>
          <w:rFonts w:asciiTheme="minorHAnsi" w:hAnsiTheme="minorHAnsi" w:cstheme="minorHAnsi"/>
          <w:color w:val="FFFFFF"/>
          <w:szCs w:val="24"/>
        </w:rPr>
        <w:t>xhibit - A</w:t>
      </w:r>
    </w:p>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9271"/>
      </w:tblGrid>
      <w:tr w:rsidR="00ED4D98" w:rsidRPr="00FC4611">
        <w:trPr>
          <w:trHeight w:val="585"/>
        </w:trPr>
        <w:tc>
          <w:tcPr>
            <w:tcW w:w="9990" w:type="dxa"/>
            <w:gridSpan w:val="2"/>
          </w:tcPr>
          <w:p w:rsidR="00ED4D98" w:rsidRPr="00FC4611" w:rsidRDefault="00ED4D98" w:rsidP="002B5009">
            <w:pPr>
              <w:jc w:val="center"/>
              <w:rPr>
                <w:rFonts w:asciiTheme="minorHAnsi" w:hAnsiTheme="minorHAnsi" w:cstheme="minorHAnsi"/>
                <w:sz w:val="24"/>
                <w:szCs w:val="24"/>
              </w:rPr>
            </w:pPr>
            <w:r w:rsidRPr="00FC4611">
              <w:rPr>
                <w:rFonts w:asciiTheme="minorHAnsi" w:hAnsiTheme="minorHAnsi" w:cstheme="minorHAnsi"/>
                <w:sz w:val="24"/>
                <w:szCs w:val="24"/>
              </w:rPr>
              <w:t xml:space="preserve">Tentative requirement of </w:t>
            </w:r>
          </w:p>
          <w:p w:rsidR="009F30D5" w:rsidRPr="00FC4611" w:rsidRDefault="00DF51D9" w:rsidP="009F30D5">
            <w:pPr>
              <w:jc w:val="center"/>
              <w:rPr>
                <w:rFonts w:asciiTheme="minorHAnsi" w:hAnsiTheme="minorHAnsi" w:cstheme="minorHAnsi"/>
                <w:b/>
                <w:sz w:val="24"/>
                <w:szCs w:val="24"/>
              </w:rPr>
            </w:pPr>
            <w:r w:rsidRPr="00FC4611">
              <w:rPr>
                <w:rFonts w:asciiTheme="minorHAnsi" w:hAnsiTheme="minorHAnsi" w:cstheme="minorHAnsi"/>
                <w:b/>
                <w:sz w:val="24"/>
                <w:szCs w:val="24"/>
              </w:rPr>
              <w:t>“</w:t>
            </w:r>
            <w:bookmarkStart w:id="22" w:name="_Hlk37367330"/>
            <w:r w:rsidR="00963EF6" w:rsidRPr="00FC4611">
              <w:rPr>
                <w:rFonts w:asciiTheme="minorHAnsi" w:hAnsiTheme="minorHAnsi" w:cstheme="minorHAnsi"/>
                <w:b/>
                <w:bCs/>
                <w:sz w:val="24"/>
                <w:szCs w:val="24"/>
              </w:rPr>
              <w:t>Manufacturing &amp;</w:t>
            </w:r>
            <w:r w:rsidR="006F1D4D">
              <w:rPr>
                <w:rFonts w:asciiTheme="minorHAnsi" w:hAnsiTheme="minorHAnsi" w:cstheme="minorHAnsi"/>
                <w:b/>
                <w:bCs/>
                <w:sz w:val="24"/>
                <w:szCs w:val="24"/>
              </w:rPr>
              <w:t xml:space="preserve"> </w:t>
            </w:r>
            <w:r w:rsidR="00963EF6" w:rsidRPr="00FC4611">
              <w:rPr>
                <w:rFonts w:asciiTheme="minorHAnsi" w:hAnsiTheme="minorHAnsi" w:cstheme="minorHAnsi"/>
                <w:sz w:val="24"/>
                <w:szCs w:val="24"/>
              </w:rPr>
              <w:t>Supply of</w:t>
            </w:r>
            <w:r w:rsidR="00963EF6" w:rsidRPr="00FC4611">
              <w:rPr>
                <w:rFonts w:asciiTheme="minorHAnsi" w:hAnsiTheme="minorHAnsi" w:cstheme="minorHAnsi"/>
                <w:b/>
                <w:bCs/>
                <w:sz w:val="24"/>
                <w:szCs w:val="24"/>
              </w:rPr>
              <w:t xml:space="preserve"> Subassemblies for Bogie frame general arrangement</w:t>
            </w:r>
            <w:r w:rsidR="002862B1" w:rsidRPr="00FC4611">
              <w:rPr>
                <w:rFonts w:asciiTheme="minorHAnsi" w:hAnsiTheme="minorHAnsi" w:cstheme="minorHAnsi"/>
                <w:b/>
                <w:sz w:val="24"/>
                <w:szCs w:val="24"/>
              </w:rPr>
              <w:t>”</w:t>
            </w:r>
          </w:p>
          <w:bookmarkEnd w:id="22"/>
          <w:p w:rsidR="00DF51D9" w:rsidRPr="00FC4611" w:rsidRDefault="00DF51D9" w:rsidP="002B5009">
            <w:pPr>
              <w:jc w:val="center"/>
              <w:rPr>
                <w:rFonts w:asciiTheme="minorHAnsi" w:hAnsiTheme="minorHAnsi" w:cstheme="minorHAnsi"/>
                <w:sz w:val="24"/>
                <w:szCs w:val="24"/>
              </w:rPr>
            </w:pPr>
            <w:r w:rsidRPr="00FC4611">
              <w:rPr>
                <w:rFonts w:asciiTheme="minorHAnsi" w:hAnsiTheme="minorHAnsi" w:cstheme="minorHAnsi"/>
                <w:sz w:val="24"/>
                <w:szCs w:val="24"/>
              </w:rPr>
              <w:t xml:space="preserve">For </w:t>
            </w:r>
          </w:p>
          <w:p w:rsidR="00DF51D9" w:rsidRPr="00FC4611" w:rsidRDefault="007B7328" w:rsidP="002B5009">
            <w:pPr>
              <w:jc w:val="center"/>
              <w:rPr>
                <w:rFonts w:asciiTheme="minorHAnsi" w:hAnsiTheme="minorHAnsi" w:cstheme="minorHAnsi"/>
                <w:b/>
                <w:sz w:val="24"/>
                <w:szCs w:val="24"/>
              </w:rPr>
            </w:pPr>
            <w:bookmarkStart w:id="23" w:name="_GoBack"/>
            <w:bookmarkEnd w:id="23"/>
            <w:r w:rsidRPr="00FC4611">
              <w:rPr>
                <w:rFonts w:asciiTheme="minorHAnsi" w:hAnsiTheme="minorHAnsi" w:cstheme="minorHAnsi"/>
                <w:b/>
                <w:sz w:val="24"/>
                <w:szCs w:val="24"/>
              </w:rPr>
              <w:t>“</w:t>
            </w:r>
            <w:r w:rsidR="00DF51D9" w:rsidRPr="00FC4611">
              <w:rPr>
                <w:rFonts w:asciiTheme="minorHAnsi" w:hAnsiTheme="minorHAnsi" w:cstheme="minorHAnsi"/>
                <w:b/>
                <w:sz w:val="24"/>
                <w:szCs w:val="24"/>
              </w:rPr>
              <w:t>Project</w:t>
            </w:r>
            <w:r w:rsidR="00C81A3E" w:rsidRPr="00FC4611">
              <w:rPr>
                <w:rFonts w:asciiTheme="minorHAnsi" w:hAnsiTheme="minorHAnsi" w:cstheme="minorHAnsi"/>
                <w:b/>
                <w:sz w:val="24"/>
                <w:szCs w:val="24"/>
              </w:rPr>
              <w:t>:</w:t>
            </w:r>
            <w:r w:rsidR="009F30D5" w:rsidRPr="00FC4611">
              <w:rPr>
                <w:rFonts w:asciiTheme="minorHAnsi" w:hAnsiTheme="minorHAnsi" w:cstheme="minorHAnsi"/>
                <w:b/>
                <w:sz w:val="24"/>
                <w:szCs w:val="24"/>
              </w:rPr>
              <w:t>3 PHASE MEMU</w:t>
            </w:r>
            <w:r w:rsidRPr="00FC4611">
              <w:rPr>
                <w:rFonts w:asciiTheme="minorHAnsi" w:hAnsiTheme="minorHAnsi" w:cstheme="minorHAnsi"/>
                <w:b/>
                <w:sz w:val="24"/>
                <w:szCs w:val="24"/>
              </w:rPr>
              <w:t>”</w:t>
            </w:r>
          </w:p>
          <w:p w:rsidR="00B86A09" w:rsidRPr="00FC4611" w:rsidRDefault="007B7328" w:rsidP="001618A6">
            <w:pPr>
              <w:jc w:val="center"/>
              <w:rPr>
                <w:rFonts w:asciiTheme="minorHAnsi" w:hAnsiTheme="minorHAnsi" w:cstheme="minorHAnsi"/>
                <w:sz w:val="24"/>
                <w:szCs w:val="24"/>
              </w:rPr>
            </w:pPr>
            <w:r w:rsidRPr="00FC4611">
              <w:rPr>
                <w:rFonts w:asciiTheme="minorHAnsi" w:hAnsiTheme="minorHAnsi" w:cstheme="minorHAnsi"/>
                <w:sz w:val="24"/>
                <w:szCs w:val="24"/>
              </w:rPr>
              <w:t>to</w:t>
            </w:r>
          </w:p>
          <w:p w:rsidR="00ED4D98" w:rsidRPr="00FC4611" w:rsidRDefault="00ED4D98" w:rsidP="00B86A09">
            <w:pPr>
              <w:jc w:val="center"/>
              <w:rPr>
                <w:rFonts w:asciiTheme="minorHAnsi" w:hAnsiTheme="minorHAnsi" w:cstheme="minorHAnsi"/>
                <w:sz w:val="24"/>
                <w:szCs w:val="24"/>
              </w:rPr>
            </w:pPr>
            <w:r w:rsidRPr="00FC4611">
              <w:rPr>
                <w:rFonts w:asciiTheme="minorHAnsi" w:hAnsiTheme="minorHAnsi" w:cstheme="minorHAnsi"/>
                <w:sz w:val="24"/>
                <w:szCs w:val="24"/>
              </w:rPr>
              <w:t xml:space="preserve">Division: </w:t>
            </w:r>
            <w:r w:rsidR="001F7BAC" w:rsidRPr="00FC4611">
              <w:rPr>
                <w:rFonts w:asciiTheme="minorHAnsi" w:hAnsiTheme="minorHAnsi" w:cstheme="minorHAnsi"/>
                <w:sz w:val="24"/>
                <w:szCs w:val="24"/>
              </w:rPr>
              <w:t xml:space="preserve">BEML, Bangalore Complex </w:t>
            </w:r>
          </w:p>
        </w:tc>
      </w:tr>
      <w:tr w:rsidR="008314AF" w:rsidRPr="00FC4611">
        <w:trPr>
          <w:trHeight w:val="261"/>
        </w:trPr>
        <w:tc>
          <w:tcPr>
            <w:tcW w:w="9990" w:type="dxa"/>
            <w:gridSpan w:val="2"/>
            <w:shd w:val="clear" w:color="auto" w:fill="A6A6A6"/>
          </w:tcPr>
          <w:p w:rsidR="008314AF" w:rsidRPr="00FC4611" w:rsidRDefault="008314AF" w:rsidP="002B5009">
            <w:pPr>
              <w:jc w:val="center"/>
              <w:rPr>
                <w:rFonts w:asciiTheme="minorHAnsi" w:hAnsiTheme="minorHAnsi" w:cstheme="minorHAnsi"/>
                <w:b/>
                <w:color w:val="FFFFFF"/>
                <w:sz w:val="24"/>
                <w:szCs w:val="24"/>
              </w:rPr>
            </w:pPr>
            <w:r w:rsidRPr="00FC4611">
              <w:rPr>
                <w:rFonts w:asciiTheme="minorHAnsi" w:hAnsiTheme="minorHAnsi" w:cstheme="minorHAnsi"/>
                <w:b/>
                <w:color w:val="FFFFFF"/>
                <w:sz w:val="24"/>
                <w:szCs w:val="24"/>
              </w:rPr>
              <w:t>Requirement Specification</w:t>
            </w:r>
          </w:p>
        </w:tc>
      </w:tr>
      <w:tr w:rsidR="0081036D" w:rsidRPr="00FC4611" w:rsidTr="00A943F9">
        <w:trPr>
          <w:trHeight w:val="360"/>
        </w:trPr>
        <w:tc>
          <w:tcPr>
            <w:tcW w:w="9990" w:type="dxa"/>
            <w:gridSpan w:val="2"/>
            <w:vAlign w:val="center"/>
          </w:tcPr>
          <w:p w:rsidR="0081036D" w:rsidRPr="00FC4611" w:rsidRDefault="00963EF6" w:rsidP="00A964BD">
            <w:pPr>
              <w:jc w:val="center"/>
              <w:rPr>
                <w:rFonts w:asciiTheme="minorHAnsi" w:eastAsia="Arial" w:hAnsiTheme="minorHAnsi" w:cstheme="minorHAnsi"/>
                <w:b/>
                <w:color w:val="000000"/>
                <w:sz w:val="24"/>
                <w:szCs w:val="24"/>
              </w:rPr>
            </w:pPr>
            <w:r w:rsidRPr="00FC4611">
              <w:rPr>
                <w:rFonts w:asciiTheme="minorHAnsi" w:hAnsiTheme="minorHAnsi" w:cstheme="minorHAnsi"/>
                <w:b/>
                <w:bCs/>
                <w:sz w:val="24"/>
                <w:szCs w:val="24"/>
              </w:rPr>
              <w:t>Bogie frame general arrangement</w:t>
            </w:r>
          </w:p>
        </w:tc>
      </w:tr>
      <w:tr w:rsidR="00963EF6" w:rsidRPr="00FC4611" w:rsidTr="009D020B">
        <w:trPr>
          <w:trHeight w:val="360"/>
        </w:trPr>
        <w:tc>
          <w:tcPr>
            <w:tcW w:w="9990" w:type="dxa"/>
            <w:gridSpan w:val="2"/>
            <w:vAlign w:val="center"/>
          </w:tcPr>
          <w:tbl>
            <w:tblPr>
              <w:tblW w:w="9853" w:type="dxa"/>
              <w:tblLayout w:type="fixed"/>
              <w:tblLook w:val="04A0" w:firstRow="1" w:lastRow="0" w:firstColumn="1" w:lastColumn="0" w:noHBand="0" w:noVBand="1"/>
            </w:tblPr>
            <w:tblGrid>
              <w:gridCol w:w="484"/>
              <w:gridCol w:w="2423"/>
              <w:gridCol w:w="2268"/>
              <w:gridCol w:w="567"/>
              <w:gridCol w:w="709"/>
              <w:gridCol w:w="1448"/>
              <w:gridCol w:w="1954"/>
            </w:tblGrid>
            <w:tr w:rsidR="00963EF6" w:rsidRPr="00FC4611" w:rsidTr="00963EF6">
              <w:trPr>
                <w:trHeight w:val="734"/>
              </w:trPr>
              <w:tc>
                <w:tcPr>
                  <w:tcW w:w="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3EF6" w:rsidRPr="00FC4611" w:rsidRDefault="00963EF6" w:rsidP="00963EF6">
                  <w:pPr>
                    <w:jc w:val="center"/>
                    <w:rPr>
                      <w:rFonts w:asciiTheme="minorHAnsi" w:hAnsiTheme="minorHAnsi" w:cstheme="minorHAnsi"/>
                      <w:b/>
                      <w:bCs/>
                      <w:color w:val="000000"/>
                      <w:sz w:val="24"/>
                      <w:szCs w:val="24"/>
                    </w:rPr>
                  </w:pPr>
                  <w:r w:rsidRPr="00FC4611">
                    <w:rPr>
                      <w:rFonts w:asciiTheme="minorHAnsi" w:hAnsiTheme="minorHAnsi" w:cstheme="minorHAnsi"/>
                      <w:b/>
                      <w:bCs/>
                      <w:color w:val="000000"/>
                      <w:sz w:val="24"/>
                      <w:szCs w:val="24"/>
                    </w:rPr>
                    <w:t>SI NO</w:t>
                  </w:r>
                </w:p>
              </w:tc>
              <w:tc>
                <w:tcPr>
                  <w:tcW w:w="2423" w:type="dxa"/>
                  <w:tcBorders>
                    <w:top w:val="single" w:sz="4" w:space="0" w:color="auto"/>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b/>
                      <w:bCs/>
                      <w:color w:val="000000"/>
                      <w:sz w:val="24"/>
                      <w:szCs w:val="24"/>
                    </w:rPr>
                  </w:pPr>
                  <w:r w:rsidRPr="00FC4611">
                    <w:rPr>
                      <w:rFonts w:asciiTheme="minorHAnsi" w:hAnsiTheme="minorHAnsi" w:cstheme="minorHAnsi"/>
                      <w:b/>
                      <w:bCs/>
                      <w:color w:val="000000"/>
                      <w:sz w:val="24"/>
                      <w:szCs w:val="24"/>
                    </w:rPr>
                    <w:t>Part Number</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b/>
                      <w:bCs/>
                      <w:color w:val="000000"/>
                      <w:sz w:val="24"/>
                      <w:szCs w:val="24"/>
                    </w:rPr>
                  </w:pPr>
                  <w:r w:rsidRPr="00FC4611">
                    <w:rPr>
                      <w:rFonts w:asciiTheme="minorHAnsi" w:hAnsiTheme="minorHAnsi" w:cstheme="minorHAnsi"/>
                      <w:b/>
                      <w:bCs/>
                      <w:color w:val="000000"/>
                      <w:sz w:val="24"/>
                      <w:szCs w:val="24"/>
                    </w:rPr>
                    <w:t>Part Description</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963EF6" w:rsidRPr="00FC4611" w:rsidRDefault="00963EF6" w:rsidP="00963EF6">
                  <w:pPr>
                    <w:jc w:val="center"/>
                    <w:rPr>
                      <w:rFonts w:asciiTheme="minorHAnsi" w:hAnsiTheme="minorHAnsi" w:cstheme="minorHAnsi"/>
                      <w:b/>
                      <w:bCs/>
                      <w:color w:val="000000"/>
                      <w:sz w:val="24"/>
                      <w:szCs w:val="24"/>
                    </w:rPr>
                  </w:pPr>
                  <w:r w:rsidRPr="00FC4611">
                    <w:rPr>
                      <w:rFonts w:asciiTheme="minorHAnsi" w:hAnsiTheme="minorHAnsi" w:cstheme="minorHAnsi"/>
                      <w:b/>
                      <w:bCs/>
                      <w:color w:val="000000"/>
                      <w:sz w:val="24"/>
                      <w:szCs w:val="24"/>
                    </w:rPr>
                    <w:t>QTY /DMC CAR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63EF6" w:rsidRPr="00FC4611" w:rsidRDefault="00963EF6" w:rsidP="00963EF6">
                  <w:pPr>
                    <w:jc w:val="center"/>
                    <w:rPr>
                      <w:rFonts w:asciiTheme="minorHAnsi" w:hAnsiTheme="minorHAnsi" w:cstheme="minorHAnsi"/>
                      <w:b/>
                      <w:bCs/>
                      <w:sz w:val="24"/>
                      <w:szCs w:val="24"/>
                    </w:rPr>
                  </w:pPr>
                  <w:r w:rsidRPr="00FC4611">
                    <w:rPr>
                      <w:rFonts w:asciiTheme="minorHAnsi" w:hAnsiTheme="minorHAnsi" w:cstheme="minorHAnsi"/>
                      <w:b/>
                      <w:bCs/>
                      <w:sz w:val="24"/>
                      <w:szCs w:val="24"/>
                    </w:rPr>
                    <w:t>QTY/          TC CAR</w:t>
                  </w:r>
                </w:p>
              </w:tc>
              <w:tc>
                <w:tcPr>
                  <w:tcW w:w="1448" w:type="dxa"/>
                  <w:tcBorders>
                    <w:top w:val="single" w:sz="4" w:space="0" w:color="auto"/>
                    <w:left w:val="nil"/>
                    <w:bottom w:val="single" w:sz="4" w:space="0" w:color="auto"/>
                    <w:right w:val="single" w:sz="4" w:space="0" w:color="auto"/>
                  </w:tcBorders>
                  <w:shd w:val="clear" w:color="auto" w:fill="auto"/>
                  <w:vAlign w:val="center"/>
                  <w:hideMark/>
                </w:tcPr>
                <w:p w:rsidR="00963EF6" w:rsidRPr="00FC4611" w:rsidRDefault="00963EF6" w:rsidP="00963EF6">
                  <w:pPr>
                    <w:jc w:val="center"/>
                    <w:rPr>
                      <w:rFonts w:asciiTheme="minorHAnsi" w:hAnsiTheme="minorHAnsi" w:cstheme="minorHAnsi"/>
                      <w:b/>
                      <w:bCs/>
                      <w:sz w:val="24"/>
                      <w:szCs w:val="24"/>
                    </w:rPr>
                  </w:pPr>
                  <w:r w:rsidRPr="00FC4611">
                    <w:rPr>
                      <w:rFonts w:asciiTheme="minorHAnsi" w:hAnsiTheme="minorHAnsi" w:cstheme="minorHAnsi"/>
                      <w:b/>
                      <w:bCs/>
                      <w:sz w:val="24"/>
                      <w:szCs w:val="24"/>
                    </w:rPr>
                    <w:t xml:space="preserve">Qty Required for 25.5 Rakes </w:t>
                  </w:r>
                  <w:r w:rsidRPr="00FC4611">
                    <w:rPr>
                      <w:rFonts w:asciiTheme="minorHAnsi" w:hAnsiTheme="minorHAnsi" w:cstheme="minorHAnsi"/>
                      <w:b/>
                      <w:bCs/>
                      <w:sz w:val="24"/>
                      <w:szCs w:val="24"/>
                    </w:rPr>
                    <w:br/>
                    <w:t>(153TC+51DMC)</w:t>
                  </w:r>
                </w:p>
              </w:tc>
              <w:tc>
                <w:tcPr>
                  <w:tcW w:w="1954" w:type="dxa"/>
                  <w:tcBorders>
                    <w:top w:val="single" w:sz="4" w:space="0" w:color="auto"/>
                    <w:left w:val="nil"/>
                    <w:bottom w:val="single" w:sz="4" w:space="0" w:color="auto"/>
                    <w:right w:val="single" w:sz="4" w:space="0" w:color="auto"/>
                  </w:tcBorders>
                  <w:shd w:val="clear" w:color="auto" w:fill="auto"/>
                  <w:vAlign w:val="center"/>
                  <w:hideMark/>
                </w:tcPr>
                <w:p w:rsidR="00963EF6" w:rsidRPr="00FC4611" w:rsidRDefault="00963EF6" w:rsidP="00963EF6">
                  <w:pPr>
                    <w:jc w:val="center"/>
                    <w:rPr>
                      <w:rFonts w:asciiTheme="minorHAnsi" w:hAnsiTheme="minorHAnsi" w:cstheme="minorHAnsi"/>
                      <w:b/>
                      <w:bCs/>
                      <w:sz w:val="24"/>
                      <w:szCs w:val="24"/>
                    </w:rPr>
                  </w:pPr>
                  <w:r w:rsidRPr="00FC4611">
                    <w:rPr>
                      <w:rFonts w:asciiTheme="minorHAnsi" w:hAnsiTheme="minorHAnsi" w:cstheme="minorHAnsi"/>
                      <w:b/>
                      <w:bCs/>
                      <w:sz w:val="24"/>
                      <w:szCs w:val="24"/>
                    </w:rPr>
                    <w:t>Scope of Work</w:t>
                  </w:r>
                </w:p>
              </w:tc>
            </w:tr>
            <w:tr w:rsidR="00963EF6" w:rsidRPr="00FC4611" w:rsidTr="00963EF6">
              <w:trPr>
                <w:trHeight w:val="257"/>
              </w:trPr>
              <w:tc>
                <w:tcPr>
                  <w:tcW w:w="484" w:type="dxa"/>
                  <w:tcBorders>
                    <w:top w:val="nil"/>
                    <w:left w:val="single" w:sz="4" w:space="0" w:color="auto"/>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 </w:t>
                  </w:r>
                </w:p>
              </w:tc>
              <w:tc>
                <w:tcPr>
                  <w:tcW w:w="741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63EF6" w:rsidRPr="00FC4611" w:rsidRDefault="00963EF6" w:rsidP="00963EF6">
                  <w:pPr>
                    <w:rPr>
                      <w:rFonts w:asciiTheme="minorHAnsi" w:hAnsiTheme="minorHAnsi" w:cstheme="minorHAnsi"/>
                      <w:b/>
                      <w:bCs/>
                      <w:color w:val="000000"/>
                      <w:sz w:val="24"/>
                      <w:szCs w:val="24"/>
                    </w:rPr>
                  </w:pPr>
                  <w:r w:rsidRPr="00FC4611">
                    <w:rPr>
                      <w:rFonts w:asciiTheme="minorHAnsi" w:hAnsiTheme="minorHAnsi" w:cstheme="minorHAnsi"/>
                      <w:b/>
                      <w:bCs/>
                      <w:color w:val="000000"/>
                      <w:sz w:val="24"/>
                      <w:szCs w:val="24"/>
                    </w:rPr>
                    <w:t>TC CAR BOGIE FURNISHING SUB-ASSEMBLIES</w:t>
                  </w:r>
                </w:p>
              </w:tc>
              <w:tc>
                <w:tcPr>
                  <w:tcW w:w="1954" w:type="dxa"/>
                  <w:vMerge w:val="restart"/>
                  <w:tcBorders>
                    <w:top w:val="single" w:sz="4" w:space="0" w:color="auto"/>
                    <w:left w:val="nil"/>
                    <w:right w:val="single" w:sz="4" w:space="0" w:color="000000"/>
                  </w:tcBorders>
                  <w:shd w:val="clear" w:color="auto" w:fill="auto"/>
                  <w:vAlign w:val="center"/>
                </w:tcPr>
                <w:p w:rsidR="00963EF6" w:rsidRPr="00FC4611" w:rsidRDefault="00963EF6" w:rsidP="00963EF6">
                  <w:pPr>
                    <w:rPr>
                      <w:rFonts w:asciiTheme="minorHAnsi" w:hAnsiTheme="minorHAnsi" w:cstheme="minorHAnsi"/>
                      <w:bCs/>
                      <w:color w:val="000000"/>
                      <w:sz w:val="24"/>
                      <w:szCs w:val="24"/>
                    </w:rPr>
                  </w:pPr>
                  <w:r w:rsidRPr="00FC4611">
                    <w:rPr>
                      <w:rFonts w:asciiTheme="minorHAnsi" w:hAnsiTheme="minorHAnsi" w:cstheme="minorHAnsi"/>
                      <w:bCs/>
                      <w:color w:val="000000"/>
                      <w:sz w:val="24"/>
                      <w:szCs w:val="24"/>
                    </w:rPr>
                    <w:t xml:space="preserve">Manufacturing of Components, Fabrication and Supply of </w:t>
                  </w:r>
                  <w:r w:rsidR="006A1EB6" w:rsidRPr="00FC4611">
                    <w:rPr>
                      <w:rFonts w:asciiTheme="minorHAnsi" w:hAnsiTheme="minorHAnsi" w:cstheme="minorHAnsi"/>
                      <w:bCs/>
                      <w:color w:val="000000"/>
                      <w:sz w:val="24"/>
                      <w:szCs w:val="24"/>
                    </w:rPr>
                    <w:t>Sub-Assemblies</w:t>
                  </w:r>
                  <w:r w:rsidRPr="00FC4611">
                    <w:rPr>
                      <w:rFonts w:asciiTheme="minorHAnsi" w:hAnsiTheme="minorHAnsi" w:cstheme="minorHAnsi"/>
                      <w:bCs/>
                      <w:color w:val="000000"/>
                      <w:sz w:val="24"/>
                      <w:szCs w:val="24"/>
                    </w:rPr>
                    <w:t xml:space="preserve"> with ROZ Primer Painting (Excluding Bush Pressing)</w:t>
                  </w:r>
                </w:p>
              </w:tc>
            </w:tr>
            <w:tr w:rsidR="00963EF6" w:rsidRPr="00FC4611" w:rsidTr="00963EF6">
              <w:trPr>
                <w:trHeight w:val="321"/>
              </w:trPr>
              <w:tc>
                <w:tcPr>
                  <w:tcW w:w="484" w:type="dxa"/>
                  <w:tcBorders>
                    <w:top w:val="nil"/>
                    <w:left w:val="single" w:sz="4" w:space="0" w:color="auto"/>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1</w:t>
                  </w:r>
                </w:p>
              </w:tc>
              <w:tc>
                <w:tcPr>
                  <w:tcW w:w="2423"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CC01109</w:t>
                  </w:r>
                </w:p>
              </w:tc>
              <w:tc>
                <w:tcPr>
                  <w:tcW w:w="2268" w:type="dxa"/>
                  <w:tcBorders>
                    <w:top w:val="nil"/>
                    <w:left w:val="nil"/>
                    <w:bottom w:val="single" w:sz="4" w:space="0" w:color="auto"/>
                    <w:right w:val="single" w:sz="4" w:space="0" w:color="auto"/>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PROTECTIVE TUBE ASSEMBLY</w:t>
                  </w:r>
                </w:p>
              </w:tc>
              <w:tc>
                <w:tcPr>
                  <w:tcW w:w="567"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0</w:t>
                  </w:r>
                </w:p>
              </w:tc>
              <w:tc>
                <w:tcPr>
                  <w:tcW w:w="709"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16</w:t>
                  </w:r>
                </w:p>
              </w:tc>
              <w:tc>
                <w:tcPr>
                  <w:tcW w:w="1448"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2,448</w:t>
                  </w:r>
                </w:p>
              </w:tc>
              <w:tc>
                <w:tcPr>
                  <w:tcW w:w="1954" w:type="dxa"/>
                  <w:vMerge/>
                  <w:tcBorders>
                    <w:left w:val="nil"/>
                    <w:right w:val="single" w:sz="4" w:space="0" w:color="000000"/>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p>
              </w:tc>
            </w:tr>
            <w:tr w:rsidR="00963EF6" w:rsidRPr="00FC4611" w:rsidTr="00963EF6">
              <w:trPr>
                <w:trHeight w:val="306"/>
              </w:trPr>
              <w:tc>
                <w:tcPr>
                  <w:tcW w:w="484" w:type="dxa"/>
                  <w:tcBorders>
                    <w:top w:val="nil"/>
                    <w:left w:val="single" w:sz="4" w:space="0" w:color="auto"/>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2</w:t>
                  </w:r>
                </w:p>
              </w:tc>
              <w:tc>
                <w:tcPr>
                  <w:tcW w:w="2423"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ET31001SC</w:t>
                  </w:r>
                </w:p>
              </w:tc>
              <w:tc>
                <w:tcPr>
                  <w:tcW w:w="2268" w:type="dxa"/>
                  <w:tcBorders>
                    <w:top w:val="nil"/>
                    <w:left w:val="nil"/>
                    <w:bottom w:val="single" w:sz="4" w:space="0" w:color="auto"/>
                    <w:right w:val="single" w:sz="4" w:space="0" w:color="auto"/>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BRAKE HEAD ASSEMBLY</w:t>
                  </w:r>
                </w:p>
              </w:tc>
              <w:tc>
                <w:tcPr>
                  <w:tcW w:w="567"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0</w:t>
                  </w:r>
                </w:p>
              </w:tc>
              <w:tc>
                <w:tcPr>
                  <w:tcW w:w="709"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16</w:t>
                  </w:r>
                </w:p>
              </w:tc>
              <w:tc>
                <w:tcPr>
                  <w:tcW w:w="1448"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2,448</w:t>
                  </w:r>
                </w:p>
              </w:tc>
              <w:tc>
                <w:tcPr>
                  <w:tcW w:w="1954" w:type="dxa"/>
                  <w:vMerge/>
                  <w:tcBorders>
                    <w:left w:val="nil"/>
                    <w:right w:val="single" w:sz="4" w:space="0" w:color="000000"/>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p>
              </w:tc>
            </w:tr>
            <w:tr w:rsidR="00963EF6" w:rsidRPr="00FC4611" w:rsidTr="00963EF6">
              <w:trPr>
                <w:trHeight w:val="257"/>
              </w:trPr>
              <w:tc>
                <w:tcPr>
                  <w:tcW w:w="484" w:type="dxa"/>
                  <w:tcBorders>
                    <w:top w:val="nil"/>
                    <w:left w:val="single" w:sz="4" w:space="0" w:color="auto"/>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sz w:val="24"/>
                      <w:szCs w:val="24"/>
                    </w:rPr>
                  </w:pPr>
                  <w:r w:rsidRPr="00FC4611">
                    <w:rPr>
                      <w:rFonts w:asciiTheme="minorHAnsi" w:hAnsiTheme="minorHAnsi" w:cstheme="minorHAnsi"/>
                      <w:sz w:val="24"/>
                      <w:szCs w:val="24"/>
                    </w:rPr>
                    <w:t> </w:t>
                  </w:r>
                </w:p>
              </w:tc>
              <w:tc>
                <w:tcPr>
                  <w:tcW w:w="741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63EF6" w:rsidRPr="00FC4611" w:rsidRDefault="00963EF6" w:rsidP="00963EF6">
                  <w:pPr>
                    <w:rPr>
                      <w:rFonts w:asciiTheme="minorHAnsi" w:hAnsiTheme="minorHAnsi" w:cstheme="minorHAnsi"/>
                      <w:b/>
                      <w:bCs/>
                      <w:color w:val="000000"/>
                      <w:sz w:val="24"/>
                      <w:szCs w:val="24"/>
                    </w:rPr>
                  </w:pPr>
                  <w:r w:rsidRPr="00FC4611">
                    <w:rPr>
                      <w:rFonts w:asciiTheme="minorHAnsi" w:hAnsiTheme="minorHAnsi" w:cstheme="minorHAnsi"/>
                      <w:b/>
                      <w:bCs/>
                      <w:color w:val="000000"/>
                      <w:sz w:val="24"/>
                      <w:szCs w:val="24"/>
                    </w:rPr>
                    <w:t>DMC CAR BOGIE FURNISHING SUB-ASSEMBLIES</w:t>
                  </w:r>
                </w:p>
              </w:tc>
              <w:tc>
                <w:tcPr>
                  <w:tcW w:w="1954" w:type="dxa"/>
                  <w:vMerge/>
                  <w:tcBorders>
                    <w:left w:val="nil"/>
                    <w:right w:val="single" w:sz="4" w:space="0" w:color="000000"/>
                  </w:tcBorders>
                  <w:shd w:val="clear" w:color="auto" w:fill="auto"/>
                  <w:vAlign w:val="center"/>
                </w:tcPr>
                <w:p w:rsidR="00963EF6" w:rsidRPr="00FC4611" w:rsidRDefault="00963EF6" w:rsidP="00963EF6">
                  <w:pPr>
                    <w:rPr>
                      <w:rFonts w:asciiTheme="minorHAnsi" w:hAnsiTheme="minorHAnsi" w:cstheme="minorHAnsi"/>
                      <w:b/>
                      <w:bCs/>
                      <w:color w:val="000000"/>
                      <w:sz w:val="24"/>
                      <w:szCs w:val="24"/>
                    </w:rPr>
                  </w:pPr>
                </w:p>
              </w:tc>
            </w:tr>
            <w:tr w:rsidR="00963EF6" w:rsidRPr="00FC4611" w:rsidTr="00963EF6">
              <w:trPr>
                <w:trHeight w:val="321"/>
              </w:trPr>
              <w:tc>
                <w:tcPr>
                  <w:tcW w:w="484" w:type="dxa"/>
                  <w:tcBorders>
                    <w:top w:val="nil"/>
                    <w:left w:val="single" w:sz="4" w:space="0" w:color="auto"/>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3</w:t>
                  </w:r>
                </w:p>
              </w:tc>
              <w:tc>
                <w:tcPr>
                  <w:tcW w:w="2423"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EMUM01011C1</w:t>
                  </w:r>
                </w:p>
              </w:tc>
              <w:tc>
                <w:tcPr>
                  <w:tcW w:w="2268" w:type="dxa"/>
                  <w:tcBorders>
                    <w:top w:val="nil"/>
                    <w:left w:val="nil"/>
                    <w:bottom w:val="single" w:sz="4" w:space="0" w:color="auto"/>
                    <w:right w:val="single" w:sz="4" w:space="0" w:color="auto"/>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PROTECTIVE TUBE</w:t>
                  </w:r>
                </w:p>
              </w:tc>
              <w:tc>
                <w:tcPr>
                  <w:tcW w:w="567"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16</w:t>
                  </w:r>
                </w:p>
              </w:tc>
              <w:tc>
                <w:tcPr>
                  <w:tcW w:w="709"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0</w:t>
                  </w:r>
                </w:p>
              </w:tc>
              <w:tc>
                <w:tcPr>
                  <w:tcW w:w="1448"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816</w:t>
                  </w:r>
                </w:p>
              </w:tc>
              <w:tc>
                <w:tcPr>
                  <w:tcW w:w="1954" w:type="dxa"/>
                  <w:vMerge/>
                  <w:tcBorders>
                    <w:left w:val="nil"/>
                    <w:right w:val="single" w:sz="4" w:space="0" w:color="000000"/>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p>
              </w:tc>
            </w:tr>
            <w:tr w:rsidR="00963EF6" w:rsidRPr="00FC4611" w:rsidTr="00963EF6">
              <w:trPr>
                <w:trHeight w:val="306"/>
              </w:trPr>
              <w:tc>
                <w:tcPr>
                  <w:tcW w:w="484" w:type="dxa"/>
                  <w:tcBorders>
                    <w:top w:val="nil"/>
                    <w:left w:val="single" w:sz="4" w:space="0" w:color="auto"/>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4</w:t>
                  </w:r>
                </w:p>
              </w:tc>
              <w:tc>
                <w:tcPr>
                  <w:tcW w:w="2423"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M32050C1SC</w:t>
                  </w:r>
                </w:p>
              </w:tc>
              <w:tc>
                <w:tcPr>
                  <w:tcW w:w="2268" w:type="dxa"/>
                  <w:tcBorders>
                    <w:top w:val="nil"/>
                    <w:left w:val="nil"/>
                    <w:bottom w:val="single" w:sz="4" w:space="0" w:color="auto"/>
                    <w:right w:val="single" w:sz="4" w:space="0" w:color="auto"/>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BRAKE BLOCK HANGER ASSY</w:t>
                  </w:r>
                </w:p>
              </w:tc>
              <w:tc>
                <w:tcPr>
                  <w:tcW w:w="567"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8</w:t>
                  </w:r>
                </w:p>
              </w:tc>
              <w:tc>
                <w:tcPr>
                  <w:tcW w:w="709"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0</w:t>
                  </w:r>
                </w:p>
              </w:tc>
              <w:tc>
                <w:tcPr>
                  <w:tcW w:w="1448"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408</w:t>
                  </w:r>
                </w:p>
              </w:tc>
              <w:tc>
                <w:tcPr>
                  <w:tcW w:w="1954" w:type="dxa"/>
                  <w:vMerge/>
                  <w:tcBorders>
                    <w:left w:val="nil"/>
                    <w:right w:val="single" w:sz="4" w:space="0" w:color="000000"/>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p>
              </w:tc>
            </w:tr>
            <w:tr w:rsidR="00963EF6" w:rsidRPr="00FC4611" w:rsidTr="00963EF6">
              <w:trPr>
                <w:trHeight w:val="291"/>
              </w:trPr>
              <w:tc>
                <w:tcPr>
                  <w:tcW w:w="484" w:type="dxa"/>
                  <w:tcBorders>
                    <w:top w:val="nil"/>
                    <w:left w:val="single" w:sz="4" w:space="0" w:color="auto"/>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5</w:t>
                  </w:r>
                </w:p>
              </w:tc>
              <w:tc>
                <w:tcPr>
                  <w:tcW w:w="2423"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ind w:left="-15"/>
                    <w:rPr>
                      <w:rFonts w:asciiTheme="minorHAnsi" w:hAnsiTheme="minorHAnsi" w:cstheme="minorHAnsi"/>
                      <w:color w:val="000000"/>
                      <w:sz w:val="24"/>
                      <w:szCs w:val="24"/>
                    </w:rPr>
                  </w:pPr>
                  <w:r w:rsidRPr="00FC4611">
                    <w:rPr>
                      <w:rFonts w:asciiTheme="minorHAnsi" w:hAnsiTheme="minorHAnsi" w:cstheme="minorHAnsi"/>
                      <w:color w:val="000000"/>
                      <w:sz w:val="24"/>
                      <w:szCs w:val="24"/>
                    </w:rPr>
                    <w:t xml:space="preserve"> DMUDPC532505C1SC</w:t>
                  </w:r>
                </w:p>
              </w:tc>
              <w:tc>
                <w:tcPr>
                  <w:tcW w:w="2268" w:type="dxa"/>
                  <w:tcBorders>
                    <w:top w:val="nil"/>
                    <w:left w:val="nil"/>
                    <w:bottom w:val="single" w:sz="4" w:space="0" w:color="auto"/>
                    <w:right w:val="single" w:sz="4" w:space="0" w:color="auto"/>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BRAKE BEAM INNER</w:t>
                  </w:r>
                </w:p>
              </w:tc>
              <w:tc>
                <w:tcPr>
                  <w:tcW w:w="567"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4</w:t>
                  </w:r>
                </w:p>
              </w:tc>
              <w:tc>
                <w:tcPr>
                  <w:tcW w:w="709"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0</w:t>
                  </w:r>
                </w:p>
              </w:tc>
              <w:tc>
                <w:tcPr>
                  <w:tcW w:w="1448"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204</w:t>
                  </w:r>
                </w:p>
              </w:tc>
              <w:tc>
                <w:tcPr>
                  <w:tcW w:w="1954" w:type="dxa"/>
                  <w:vMerge/>
                  <w:tcBorders>
                    <w:left w:val="nil"/>
                    <w:right w:val="single" w:sz="4" w:space="0" w:color="000000"/>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p>
              </w:tc>
            </w:tr>
            <w:tr w:rsidR="00963EF6" w:rsidRPr="00FC4611" w:rsidTr="00963EF6">
              <w:trPr>
                <w:trHeight w:val="298"/>
              </w:trPr>
              <w:tc>
                <w:tcPr>
                  <w:tcW w:w="484" w:type="dxa"/>
                  <w:tcBorders>
                    <w:top w:val="nil"/>
                    <w:left w:val="single" w:sz="4" w:space="0" w:color="auto"/>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6</w:t>
                  </w:r>
                </w:p>
              </w:tc>
              <w:tc>
                <w:tcPr>
                  <w:tcW w:w="2423"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ind w:left="-15" w:right="-23"/>
                    <w:rPr>
                      <w:rFonts w:asciiTheme="minorHAnsi" w:hAnsiTheme="minorHAnsi" w:cstheme="minorHAnsi"/>
                      <w:color w:val="000000"/>
                      <w:sz w:val="24"/>
                      <w:szCs w:val="24"/>
                    </w:rPr>
                  </w:pPr>
                  <w:r w:rsidRPr="00FC4611">
                    <w:rPr>
                      <w:rFonts w:asciiTheme="minorHAnsi" w:hAnsiTheme="minorHAnsi" w:cstheme="minorHAnsi"/>
                      <w:color w:val="000000"/>
                      <w:sz w:val="24"/>
                      <w:szCs w:val="24"/>
                    </w:rPr>
                    <w:t xml:space="preserve"> DMUDPC532504C1SC</w:t>
                  </w:r>
                </w:p>
              </w:tc>
              <w:tc>
                <w:tcPr>
                  <w:tcW w:w="2268" w:type="dxa"/>
                  <w:tcBorders>
                    <w:top w:val="nil"/>
                    <w:left w:val="nil"/>
                    <w:bottom w:val="single" w:sz="4" w:space="0" w:color="auto"/>
                    <w:right w:val="single" w:sz="4" w:space="0" w:color="auto"/>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BRAKE BEAM OUTER</w:t>
                  </w:r>
                </w:p>
              </w:tc>
              <w:tc>
                <w:tcPr>
                  <w:tcW w:w="567"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4</w:t>
                  </w:r>
                </w:p>
              </w:tc>
              <w:tc>
                <w:tcPr>
                  <w:tcW w:w="709"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0</w:t>
                  </w:r>
                </w:p>
              </w:tc>
              <w:tc>
                <w:tcPr>
                  <w:tcW w:w="1448"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204</w:t>
                  </w:r>
                </w:p>
              </w:tc>
              <w:tc>
                <w:tcPr>
                  <w:tcW w:w="1954" w:type="dxa"/>
                  <w:vMerge/>
                  <w:tcBorders>
                    <w:left w:val="nil"/>
                    <w:right w:val="single" w:sz="4" w:space="0" w:color="000000"/>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p>
              </w:tc>
            </w:tr>
            <w:tr w:rsidR="00963EF6" w:rsidRPr="00FC4611" w:rsidTr="00963EF6">
              <w:trPr>
                <w:trHeight w:val="298"/>
              </w:trPr>
              <w:tc>
                <w:tcPr>
                  <w:tcW w:w="484" w:type="dxa"/>
                  <w:tcBorders>
                    <w:top w:val="nil"/>
                    <w:left w:val="single" w:sz="4" w:space="0" w:color="auto"/>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7</w:t>
                  </w:r>
                </w:p>
              </w:tc>
              <w:tc>
                <w:tcPr>
                  <w:tcW w:w="2423"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M31008SC</w:t>
                  </w:r>
                </w:p>
              </w:tc>
              <w:tc>
                <w:tcPr>
                  <w:tcW w:w="2268" w:type="dxa"/>
                  <w:tcBorders>
                    <w:top w:val="nil"/>
                    <w:left w:val="nil"/>
                    <w:bottom w:val="single" w:sz="4" w:space="0" w:color="auto"/>
                    <w:right w:val="single" w:sz="4" w:space="0" w:color="auto"/>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r w:rsidRPr="00FC4611">
                    <w:rPr>
                      <w:rFonts w:asciiTheme="minorHAnsi" w:hAnsiTheme="minorHAnsi" w:cstheme="minorHAnsi"/>
                      <w:color w:val="000000"/>
                      <w:sz w:val="24"/>
                      <w:szCs w:val="24"/>
                    </w:rPr>
                    <w:t>BRAKE HEAD ASSY.</w:t>
                  </w:r>
                </w:p>
              </w:tc>
              <w:tc>
                <w:tcPr>
                  <w:tcW w:w="567"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16</w:t>
                  </w:r>
                </w:p>
              </w:tc>
              <w:tc>
                <w:tcPr>
                  <w:tcW w:w="709"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0</w:t>
                  </w:r>
                </w:p>
              </w:tc>
              <w:tc>
                <w:tcPr>
                  <w:tcW w:w="1448" w:type="dxa"/>
                  <w:tcBorders>
                    <w:top w:val="nil"/>
                    <w:left w:val="nil"/>
                    <w:bottom w:val="single" w:sz="4" w:space="0" w:color="auto"/>
                    <w:right w:val="single" w:sz="4" w:space="0" w:color="auto"/>
                  </w:tcBorders>
                  <w:shd w:val="clear" w:color="auto" w:fill="auto"/>
                  <w:noWrap/>
                  <w:vAlign w:val="center"/>
                  <w:hideMark/>
                </w:tcPr>
                <w:p w:rsidR="00963EF6" w:rsidRPr="00FC4611" w:rsidRDefault="00963EF6" w:rsidP="00963EF6">
                  <w:pPr>
                    <w:jc w:val="center"/>
                    <w:rPr>
                      <w:rFonts w:asciiTheme="minorHAnsi" w:hAnsiTheme="minorHAnsi" w:cstheme="minorHAnsi"/>
                      <w:color w:val="000000"/>
                      <w:sz w:val="24"/>
                      <w:szCs w:val="24"/>
                    </w:rPr>
                  </w:pPr>
                  <w:r w:rsidRPr="00FC4611">
                    <w:rPr>
                      <w:rFonts w:asciiTheme="minorHAnsi" w:hAnsiTheme="minorHAnsi" w:cstheme="minorHAnsi"/>
                      <w:color w:val="000000"/>
                      <w:sz w:val="24"/>
                      <w:szCs w:val="24"/>
                    </w:rPr>
                    <w:t>816</w:t>
                  </w:r>
                </w:p>
              </w:tc>
              <w:tc>
                <w:tcPr>
                  <w:tcW w:w="1954" w:type="dxa"/>
                  <w:vMerge/>
                  <w:tcBorders>
                    <w:left w:val="nil"/>
                    <w:bottom w:val="single" w:sz="4" w:space="0" w:color="auto"/>
                    <w:right w:val="single" w:sz="4" w:space="0" w:color="000000"/>
                  </w:tcBorders>
                  <w:shd w:val="clear" w:color="auto" w:fill="auto"/>
                  <w:vAlign w:val="center"/>
                  <w:hideMark/>
                </w:tcPr>
                <w:p w:rsidR="00963EF6" w:rsidRPr="00FC4611" w:rsidRDefault="00963EF6" w:rsidP="00963EF6">
                  <w:pPr>
                    <w:rPr>
                      <w:rFonts w:asciiTheme="minorHAnsi" w:hAnsiTheme="minorHAnsi" w:cstheme="minorHAnsi"/>
                      <w:color w:val="000000"/>
                      <w:sz w:val="24"/>
                      <w:szCs w:val="24"/>
                    </w:rPr>
                  </w:pPr>
                </w:p>
              </w:tc>
            </w:tr>
          </w:tbl>
          <w:p w:rsidR="00963EF6" w:rsidRPr="00FC4611" w:rsidRDefault="00963EF6" w:rsidP="00A964BD">
            <w:pPr>
              <w:jc w:val="center"/>
              <w:rPr>
                <w:rFonts w:asciiTheme="minorHAnsi" w:hAnsiTheme="minorHAnsi" w:cstheme="minorHAnsi"/>
                <w:sz w:val="24"/>
                <w:szCs w:val="24"/>
                <w:lang w:val="en-GB"/>
              </w:rPr>
            </w:pPr>
          </w:p>
        </w:tc>
      </w:tr>
      <w:tr w:rsidR="00A44D5D" w:rsidRPr="00FC4611">
        <w:trPr>
          <w:trHeight w:val="306"/>
        </w:trPr>
        <w:tc>
          <w:tcPr>
            <w:tcW w:w="9990" w:type="dxa"/>
            <w:gridSpan w:val="2"/>
            <w:shd w:val="clear" w:color="auto" w:fill="A6A6A6"/>
          </w:tcPr>
          <w:p w:rsidR="00A44D5D" w:rsidRPr="00FC4611" w:rsidRDefault="00A44D5D" w:rsidP="00A44D5D">
            <w:pPr>
              <w:jc w:val="center"/>
              <w:rPr>
                <w:rFonts w:asciiTheme="minorHAnsi" w:hAnsiTheme="minorHAnsi" w:cstheme="minorHAnsi"/>
                <w:b/>
                <w:color w:val="FFFFFF"/>
                <w:sz w:val="24"/>
                <w:szCs w:val="24"/>
              </w:rPr>
            </w:pPr>
            <w:r w:rsidRPr="00FC4611">
              <w:rPr>
                <w:rFonts w:asciiTheme="minorHAnsi" w:hAnsiTheme="minorHAnsi" w:cstheme="minorHAnsi"/>
                <w:b/>
                <w:color w:val="FFFFFF"/>
                <w:sz w:val="24"/>
                <w:szCs w:val="24"/>
              </w:rPr>
              <w:t>DELIVERY SCHEDULE</w:t>
            </w:r>
          </w:p>
        </w:tc>
      </w:tr>
      <w:tr w:rsidR="00A44D5D" w:rsidRPr="00FC4611" w:rsidTr="00454FE1">
        <w:trPr>
          <w:trHeight w:val="315"/>
        </w:trPr>
        <w:tc>
          <w:tcPr>
            <w:tcW w:w="719" w:type="dxa"/>
            <w:vAlign w:val="center"/>
          </w:tcPr>
          <w:p w:rsidR="00A44D5D" w:rsidRPr="00FC4611" w:rsidRDefault="00AB345A" w:rsidP="00A44D5D">
            <w:pPr>
              <w:pStyle w:val="font5"/>
              <w:ind w:right="180"/>
              <w:jc w:val="center"/>
              <w:rPr>
                <w:rFonts w:asciiTheme="minorHAnsi" w:hAnsiTheme="minorHAnsi" w:cstheme="minorHAnsi"/>
                <w:b/>
                <w:bCs/>
                <w:sz w:val="24"/>
                <w:szCs w:val="24"/>
              </w:rPr>
            </w:pPr>
            <w:proofErr w:type="spellStart"/>
            <w:r w:rsidRPr="00FC4611">
              <w:rPr>
                <w:rFonts w:asciiTheme="minorHAnsi" w:hAnsiTheme="minorHAnsi" w:cstheme="minorHAnsi"/>
                <w:b/>
                <w:bCs/>
                <w:sz w:val="24"/>
                <w:szCs w:val="24"/>
              </w:rPr>
              <w:t>S</w:t>
            </w:r>
            <w:r w:rsidR="00A44D5D" w:rsidRPr="00FC4611">
              <w:rPr>
                <w:rFonts w:asciiTheme="minorHAnsi" w:hAnsiTheme="minorHAnsi" w:cstheme="minorHAnsi"/>
                <w:b/>
                <w:bCs/>
                <w:sz w:val="24"/>
                <w:szCs w:val="24"/>
              </w:rPr>
              <w:t>l</w:t>
            </w:r>
            <w:proofErr w:type="spellEnd"/>
            <w:r w:rsidR="00A44D5D" w:rsidRPr="00FC4611">
              <w:rPr>
                <w:rFonts w:asciiTheme="minorHAnsi" w:hAnsiTheme="minorHAnsi" w:cstheme="minorHAnsi"/>
                <w:b/>
                <w:bCs/>
                <w:sz w:val="24"/>
                <w:szCs w:val="24"/>
              </w:rPr>
              <w:t xml:space="preserve"> No</w:t>
            </w:r>
          </w:p>
        </w:tc>
        <w:tc>
          <w:tcPr>
            <w:tcW w:w="9271" w:type="dxa"/>
            <w:tcMar>
              <w:top w:w="17" w:type="dxa"/>
              <w:left w:w="17" w:type="dxa"/>
              <w:bottom w:w="0" w:type="dxa"/>
              <w:right w:w="17" w:type="dxa"/>
            </w:tcMar>
            <w:vAlign w:val="center"/>
          </w:tcPr>
          <w:p w:rsidR="00A44D5D" w:rsidRPr="00FC4611" w:rsidRDefault="00A44D5D" w:rsidP="00A44D5D">
            <w:pPr>
              <w:pStyle w:val="font5"/>
              <w:ind w:right="180"/>
              <w:jc w:val="center"/>
              <w:rPr>
                <w:rFonts w:asciiTheme="minorHAnsi" w:hAnsiTheme="minorHAnsi" w:cstheme="minorHAnsi"/>
                <w:b/>
                <w:bCs/>
                <w:sz w:val="24"/>
                <w:szCs w:val="24"/>
              </w:rPr>
            </w:pPr>
            <w:r w:rsidRPr="00FC4611">
              <w:rPr>
                <w:rFonts w:asciiTheme="minorHAnsi" w:hAnsiTheme="minorHAnsi" w:cstheme="minorHAnsi"/>
                <w:b/>
                <w:bCs/>
                <w:sz w:val="24"/>
                <w:szCs w:val="24"/>
              </w:rPr>
              <w:t>Delivery Schedule</w:t>
            </w:r>
          </w:p>
        </w:tc>
      </w:tr>
      <w:tr w:rsidR="00A44D5D" w:rsidRPr="00FC4611" w:rsidTr="003A4250">
        <w:trPr>
          <w:trHeight w:val="644"/>
        </w:trPr>
        <w:tc>
          <w:tcPr>
            <w:tcW w:w="719" w:type="dxa"/>
            <w:vAlign w:val="center"/>
          </w:tcPr>
          <w:p w:rsidR="00A44D5D" w:rsidRPr="00FC4611" w:rsidRDefault="00A44D5D" w:rsidP="00A44D5D">
            <w:pPr>
              <w:jc w:val="center"/>
              <w:rPr>
                <w:rFonts w:asciiTheme="minorHAnsi" w:hAnsiTheme="minorHAnsi" w:cstheme="minorHAnsi"/>
                <w:sz w:val="24"/>
                <w:szCs w:val="24"/>
              </w:rPr>
            </w:pPr>
            <w:r w:rsidRPr="00FC4611">
              <w:rPr>
                <w:rFonts w:asciiTheme="minorHAnsi" w:hAnsiTheme="minorHAnsi" w:cstheme="minorHAnsi"/>
                <w:sz w:val="24"/>
                <w:szCs w:val="24"/>
              </w:rPr>
              <w:t>1</w:t>
            </w:r>
          </w:p>
        </w:tc>
        <w:tc>
          <w:tcPr>
            <w:tcW w:w="9271" w:type="dxa"/>
            <w:tcMar>
              <w:top w:w="17" w:type="dxa"/>
              <w:left w:w="17" w:type="dxa"/>
              <w:bottom w:w="0" w:type="dxa"/>
              <w:right w:w="17" w:type="dxa"/>
            </w:tcMar>
            <w:vAlign w:val="center"/>
          </w:tcPr>
          <w:p w:rsidR="00A44D5D" w:rsidRPr="00FC4611" w:rsidRDefault="00A44D5D" w:rsidP="00A44D5D">
            <w:pPr>
              <w:rPr>
                <w:rFonts w:asciiTheme="minorHAnsi" w:hAnsiTheme="minorHAnsi" w:cstheme="minorHAnsi"/>
                <w:b/>
                <w:sz w:val="24"/>
                <w:szCs w:val="24"/>
              </w:rPr>
            </w:pPr>
            <w:r w:rsidRPr="00FC4611">
              <w:rPr>
                <w:rFonts w:asciiTheme="minorHAnsi" w:hAnsiTheme="minorHAnsi" w:cstheme="minorHAnsi"/>
                <w:b/>
                <w:sz w:val="24"/>
                <w:szCs w:val="24"/>
              </w:rPr>
              <w:t>Note:</w:t>
            </w:r>
          </w:p>
          <w:p w:rsidR="00963EF6" w:rsidRPr="00FC4611" w:rsidRDefault="008C6F22" w:rsidP="00963EF6">
            <w:pPr>
              <w:numPr>
                <w:ilvl w:val="0"/>
                <w:numId w:val="35"/>
              </w:numPr>
              <w:ind w:left="360"/>
              <w:jc w:val="both"/>
              <w:rPr>
                <w:rFonts w:asciiTheme="minorHAnsi" w:hAnsiTheme="minorHAnsi" w:cstheme="minorHAnsi"/>
                <w:sz w:val="24"/>
                <w:szCs w:val="24"/>
              </w:rPr>
            </w:pPr>
            <w:r w:rsidRPr="00FC4611">
              <w:rPr>
                <w:rFonts w:asciiTheme="minorHAnsi" w:hAnsiTheme="minorHAnsi" w:cstheme="minorHAnsi"/>
                <w:b/>
                <w:sz w:val="24"/>
                <w:szCs w:val="24"/>
              </w:rPr>
              <w:t xml:space="preserve">Tentative </w:t>
            </w:r>
            <w:r w:rsidR="00A44D5D" w:rsidRPr="00FC4611">
              <w:rPr>
                <w:rFonts w:asciiTheme="minorHAnsi" w:hAnsiTheme="minorHAnsi" w:cstheme="minorHAnsi"/>
                <w:b/>
                <w:sz w:val="24"/>
                <w:szCs w:val="24"/>
              </w:rPr>
              <w:t xml:space="preserve">Delivery Schedule: </w:t>
            </w:r>
            <w:r w:rsidR="00963EF6" w:rsidRPr="00FC4611">
              <w:rPr>
                <w:rFonts w:asciiTheme="minorHAnsi" w:hAnsiTheme="minorHAnsi" w:cstheme="minorHAnsi"/>
                <w:sz w:val="24"/>
                <w:szCs w:val="24"/>
              </w:rPr>
              <w:t xml:space="preserve">All above sub-assemblies for 1 Car to be supplied as a set (car wise for DMC &amp; TC) to BEML Bangalore Complex, </w:t>
            </w:r>
            <w:r w:rsidR="00963EF6" w:rsidRPr="00FC4611">
              <w:rPr>
                <w:rFonts w:asciiTheme="minorHAnsi" w:eastAsia="Arial" w:hAnsiTheme="minorHAnsi" w:cstheme="minorHAnsi"/>
                <w:sz w:val="24"/>
                <w:szCs w:val="24"/>
              </w:rPr>
              <w:t>after Inspection Clearance.</w:t>
            </w:r>
          </w:p>
          <w:p w:rsidR="00963EF6" w:rsidRPr="00FC4611" w:rsidRDefault="00963EF6" w:rsidP="00963EF6">
            <w:pPr>
              <w:pStyle w:val="ListParagraph"/>
              <w:numPr>
                <w:ilvl w:val="0"/>
                <w:numId w:val="35"/>
              </w:numPr>
              <w:ind w:left="360"/>
              <w:contextualSpacing/>
              <w:jc w:val="both"/>
              <w:rPr>
                <w:rFonts w:asciiTheme="minorHAnsi" w:eastAsia="Arial" w:hAnsiTheme="minorHAnsi" w:cstheme="minorHAnsi"/>
                <w:sz w:val="24"/>
                <w:szCs w:val="24"/>
              </w:rPr>
            </w:pPr>
            <w:r w:rsidRPr="00FC4611">
              <w:rPr>
                <w:rFonts w:asciiTheme="minorHAnsi" w:eastAsia="Arial" w:hAnsiTheme="minorHAnsi" w:cstheme="minorHAnsi"/>
                <w:sz w:val="24"/>
                <w:szCs w:val="24"/>
              </w:rPr>
              <w:t>After Successful Installation of above Sub-Assemblies at BEML, Bulk Production to be taken up after obtaining Clearance from BEML Inspection Team &amp; supplies to be made car wise.</w:t>
            </w:r>
          </w:p>
          <w:p w:rsidR="00963EF6" w:rsidRPr="00FC4611" w:rsidRDefault="00963EF6" w:rsidP="00963EF6">
            <w:pPr>
              <w:numPr>
                <w:ilvl w:val="0"/>
                <w:numId w:val="36"/>
              </w:numPr>
              <w:jc w:val="both"/>
              <w:rPr>
                <w:rFonts w:asciiTheme="minorHAnsi" w:hAnsiTheme="minorHAnsi" w:cstheme="minorHAnsi"/>
                <w:sz w:val="24"/>
                <w:szCs w:val="24"/>
              </w:rPr>
            </w:pPr>
            <w:r w:rsidRPr="00FC4611">
              <w:rPr>
                <w:rFonts w:asciiTheme="minorHAnsi" w:hAnsiTheme="minorHAnsi" w:cstheme="minorHAnsi"/>
                <w:sz w:val="24"/>
                <w:szCs w:val="24"/>
              </w:rPr>
              <w:t xml:space="preserve">DMC Sub-Assemblies- 4 Cars/Month  </w:t>
            </w:r>
          </w:p>
          <w:p w:rsidR="00A44D5D" w:rsidRPr="00FC4611" w:rsidRDefault="00963EF6" w:rsidP="00963EF6">
            <w:pPr>
              <w:numPr>
                <w:ilvl w:val="0"/>
                <w:numId w:val="36"/>
              </w:numPr>
              <w:jc w:val="both"/>
              <w:rPr>
                <w:rFonts w:asciiTheme="minorHAnsi" w:hAnsiTheme="minorHAnsi" w:cstheme="minorHAnsi"/>
                <w:sz w:val="24"/>
                <w:szCs w:val="24"/>
              </w:rPr>
            </w:pPr>
            <w:r w:rsidRPr="00FC4611">
              <w:rPr>
                <w:rFonts w:asciiTheme="minorHAnsi" w:hAnsiTheme="minorHAnsi" w:cstheme="minorHAnsi"/>
                <w:sz w:val="24"/>
                <w:szCs w:val="24"/>
              </w:rPr>
              <w:t>TC Sub-Assemblies - 12 Cars/Month</w:t>
            </w:r>
          </w:p>
        </w:tc>
      </w:tr>
      <w:tr w:rsidR="00A44D5D" w:rsidRPr="00FC4611">
        <w:trPr>
          <w:trHeight w:val="288"/>
        </w:trPr>
        <w:tc>
          <w:tcPr>
            <w:tcW w:w="719" w:type="dxa"/>
          </w:tcPr>
          <w:p w:rsidR="00A44D5D" w:rsidRPr="00FC4611" w:rsidRDefault="00A44D5D" w:rsidP="00A44D5D">
            <w:pPr>
              <w:pStyle w:val="font5"/>
              <w:jc w:val="both"/>
              <w:rPr>
                <w:rFonts w:asciiTheme="minorHAnsi" w:hAnsiTheme="minorHAnsi" w:cstheme="minorHAnsi"/>
                <w:b/>
                <w:bCs/>
                <w:color w:val="000000" w:themeColor="text1"/>
                <w:sz w:val="24"/>
                <w:szCs w:val="24"/>
              </w:rPr>
            </w:pPr>
            <w:r w:rsidRPr="00FC4611">
              <w:rPr>
                <w:rFonts w:asciiTheme="minorHAnsi" w:hAnsiTheme="minorHAnsi" w:cstheme="minorHAnsi"/>
                <w:b/>
                <w:bCs/>
                <w:color w:val="000000" w:themeColor="text1"/>
                <w:sz w:val="24"/>
                <w:szCs w:val="24"/>
              </w:rPr>
              <w:t>2</w:t>
            </w:r>
          </w:p>
        </w:tc>
        <w:tc>
          <w:tcPr>
            <w:tcW w:w="9271" w:type="dxa"/>
            <w:tcMar>
              <w:top w:w="17" w:type="dxa"/>
              <w:left w:w="17" w:type="dxa"/>
              <w:bottom w:w="0" w:type="dxa"/>
              <w:right w:w="17" w:type="dxa"/>
            </w:tcMar>
          </w:tcPr>
          <w:p w:rsidR="006A1EB6" w:rsidRPr="00FC4611" w:rsidRDefault="00A44D5D" w:rsidP="006A1EB6">
            <w:pPr>
              <w:spacing w:line="300" w:lineRule="auto"/>
              <w:jc w:val="both"/>
              <w:rPr>
                <w:rFonts w:asciiTheme="minorHAnsi" w:hAnsiTheme="minorHAnsi" w:cstheme="minorHAnsi"/>
                <w:sz w:val="24"/>
                <w:szCs w:val="24"/>
              </w:rPr>
            </w:pPr>
            <w:r w:rsidRPr="00FC4611">
              <w:rPr>
                <w:rFonts w:asciiTheme="minorHAnsi" w:hAnsiTheme="minorHAnsi" w:cstheme="minorHAnsi"/>
                <w:b/>
                <w:bCs/>
                <w:color w:val="000000" w:themeColor="text1"/>
                <w:sz w:val="24"/>
                <w:szCs w:val="24"/>
              </w:rPr>
              <w:t>Delivery terms:</w:t>
            </w:r>
            <w:r w:rsidR="006A1EB6" w:rsidRPr="00FC4611">
              <w:rPr>
                <w:rFonts w:asciiTheme="minorHAnsi" w:hAnsiTheme="minorHAnsi" w:cstheme="minorHAnsi"/>
                <w:sz w:val="24"/>
                <w:szCs w:val="24"/>
                <w:highlight w:val="yellow"/>
              </w:rPr>
              <w:t xml:space="preserve"> Collection of raw material from BEML, Bangalore complex &amp; Dispatches of finished goods to BEML, Bangalore is in VENDOR</w:t>
            </w:r>
            <w:r w:rsidR="00760E27" w:rsidRPr="00FC4611">
              <w:rPr>
                <w:rFonts w:asciiTheme="minorHAnsi" w:hAnsiTheme="minorHAnsi" w:cstheme="minorHAnsi"/>
                <w:sz w:val="24"/>
                <w:szCs w:val="24"/>
                <w:highlight w:val="yellow"/>
              </w:rPr>
              <w:t>s</w:t>
            </w:r>
            <w:r w:rsidR="006A1EB6" w:rsidRPr="00FC4611">
              <w:rPr>
                <w:rFonts w:asciiTheme="minorHAnsi" w:hAnsiTheme="minorHAnsi" w:cstheme="minorHAnsi"/>
                <w:sz w:val="24"/>
                <w:szCs w:val="24"/>
                <w:highlight w:val="yellow"/>
              </w:rPr>
              <w:t xml:space="preserve"> scope.</w:t>
            </w:r>
          </w:p>
          <w:p w:rsidR="00A44D5D" w:rsidRPr="00FC4611" w:rsidRDefault="00A44D5D" w:rsidP="00963EF6">
            <w:pPr>
              <w:pStyle w:val="font5"/>
              <w:jc w:val="both"/>
              <w:rPr>
                <w:rFonts w:asciiTheme="minorHAnsi" w:hAnsiTheme="minorHAnsi" w:cstheme="minorHAnsi"/>
                <w:b/>
                <w:bCs/>
                <w:sz w:val="24"/>
                <w:szCs w:val="24"/>
              </w:rPr>
            </w:pPr>
            <w:r w:rsidRPr="00FC4611">
              <w:rPr>
                <w:rFonts w:asciiTheme="minorHAnsi" w:hAnsiTheme="minorHAnsi" w:cstheme="minorHAnsi"/>
                <w:b/>
                <w:bCs/>
                <w:sz w:val="24"/>
                <w:szCs w:val="24"/>
              </w:rPr>
              <w:t xml:space="preserve">Note: Timely delivery is the essence of the contract. No delivery amendments for extension will be entertained unless otherwise deferred by BEML in writing.   </w:t>
            </w:r>
          </w:p>
        </w:tc>
      </w:tr>
      <w:tr w:rsidR="00043615" w:rsidRPr="00FC4611">
        <w:trPr>
          <w:trHeight w:val="288"/>
        </w:trPr>
        <w:tc>
          <w:tcPr>
            <w:tcW w:w="719" w:type="dxa"/>
          </w:tcPr>
          <w:p w:rsidR="00043615" w:rsidRPr="00FC4611" w:rsidRDefault="00043615" w:rsidP="00043615">
            <w:pPr>
              <w:pStyle w:val="font5"/>
              <w:jc w:val="center"/>
              <w:rPr>
                <w:rFonts w:asciiTheme="minorHAnsi" w:hAnsiTheme="minorHAnsi" w:cstheme="minorHAnsi"/>
                <w:b/>
                <w:bCs/>
                <w:color w:val="000000" w:themeColor="text1"/>
                <w:sz w:val="24"/>
                <w:szCs w:val="24"/>
              </w:rPr>
            </w:pPr>
            <w:r w:rsidRPr="00FC4611">
              <w:rPr>
                <w:rFonts w:asciiTheme="minorHAnsi" w:hAnsiTheme="minorHAnsi" w:cstheme="minorHAnsi"/>
                <w:b/>
                <w:bCs/>
                <w:color w:val="000000" w:themeColor="text1"/>
                <w:sz w:val="24"/>
                <w:szCs w:val="24"/>
              </w:rPr>
              <w:t>3</w:t>
            </w:r>
          </w:p>
        </w:tc>
        <w:tc>
          <w:tcPr>
            <w:tcW w:w="9271" w:type="dxa"/>
            <w:tcMar>
              <w:top w:w="17" w:type="dxa"/>
              <w:left w:w="17" w:type="dxa"/>
              <w:bottom w:w="0" w:type="dxa"/>
              <w:right w:w="17" w:type="dxa"/>
            </w:tcMar>
          </w:tcPr>
          <w:p w:rsidR="00043615" w:rsidRPr="00FC4611" w:rsidRDefault="00AB345A" w:rsidP="00A44D5D">
            <w:pPr>
              <w:pStyle w:val="font5"/>
              <w:jc w:val="both"/>
              <w:rPr>
                <w:rFonts w:asciiTheme="minorHAnsi" w:hAnsiTheme="minorHAnsi" w:cstheme="minorHAnsi"/>
                <w:b/>
                <w:bCs/>
                <w:color w:val="000000" w:themeColor="text1"/>
                <w:sz w:val="24"/>
                <w:szCs w:val="24"/>
              </w:rPr>
            </w:pPr>
            <w:r w:rsidRPr="00FC4611">
              <w:rPr>
                <w:rFonts w:asciiTheme="minorHAnsi" w:hAnsiTheme="minorHAnsi" w:cstheme="minorHAnsi"/>
                <w:b/>
                <w:bCs/>
                <w:color w:val="000000" w:themeColor="text1"/>
                <w:sz w:val="24"/>
                <w:szCs w:val="24"/>
              </w:rPr>
              <w:t xml:space="preserve">Scope of work: The detailed scope of work is attached </w:t>
            </w:r>
            <w:r w:rsidR="006A1EB6" w:rsidRPr="00FC4611">
              <w:rPr>
                <w:rFonts w:asciiTheme="minorHAnsi" w:hAnsiTheme="minorHAnsi" w:cstheme="minorHAnsi"/>
                <w:b/>
                <w:bCs/>
                <w:color w:val="000000" w:themeColor="text1"/>
                <w:sz w:val="24"/>
                <w:szCs w:val="24"/>
              </w:rPr>
              <w:t>for ref</w:t>
            </w:r>
          </w:p>
        </w:tc>
      </w:tr>
    </w:tbl>
    <w:p w:rsidR="00D33958" w:rsidRPr="00FC4611" w:rsidRDefault="00D33958" w:rsidP="00D33958">
      <w:pPr>
        <w:rPr>
          <w:rFonts w:asciiTheme="minorHAnsi" w:hAnsiTheme="minorHAnsi" w:cstheme="minorHAnsi"/>
          <w:sz w:val="24"/>
          <w:szCs w:val="24"/>
        </w:rPr>
      </w:pPr>
    </w:p>
    <w:p w:rsidR="00FC4611" w:rsidRDefault="00FC4611" w:rsidP="002862B1">
      <w:pPr>
        <w:jc w:val="center"/>
        <w:rPr>
          <w:rFonts w:asciiTheme="minorHAnsi" w:hAnsiTheme="minorHAnsi" w:cstheme="minorHAnsi"/>
          <w:sz w:val="24"/>
          <w:szCs w:val="24"/>
        </w:rPr>
      </w:pPr>
    </w:p>
    <w:p w:rsidR="00FC4611" w:rsidRDefault="00FC4611" w:rsidP="002862B1">
      <w:pPr>
        <w:jc w:val="center"/>
        <w:rPr>
          <w:rFonts w:asciiTheme="minorHAnsi" w:hAnsiTheme="minorHAnsi" w:cstheme="minorHAnsi"/>
          <w:sz w:val="24"/>
          <w:szCs w:val="24"/>
        </w:rPr>
      </w:pPr>
    </w:p>
    <w:p w:rsidR="00FC4611" w:rsidRDefault="00FC4611" w:rsidP="002862B1">
      <w:pPr>
        <w:jc w:val="center"/>
        <w:rPr>
          <w:rFonts w:asciiTheme="minorHAnsi" w:hAnsiTheme="minorHAnsi" w:cstheme="minorHAnsi"/>
          <w:sz w:val="24"/>
          <w:szCs w:val="24"/>
        </w:rPr>
      </w:pPr>
    </w:p>
    <w:p w:rsidR="00FC4611" w:rsidRDefault="00FC4611" w:rsidP="002862B1">
      <w:pPr>
        <w:jc w:val="center"/>
        <w:rPr>
          <w:rFonts w:asciiTheme="minorHAnsi" w:hAnsiTheme="minorHAnsi" w:cstheme="minorHAnsi"/>
          <w:sz w:val="24"/>
          <w:szCs w:val="24"/>
        </w:rPr>
      </w:pPr>
    </w:p>
    <w:p w:rsidR="00FC4611" w:rsidRDefault="00FC4611" w:rsidP="002862B1">
      <w:pPr>
        <w:jc w:val="center"/>
        <w:rPr>
          <w:rFonts w:asciiTheme="minorHAnsi" w:hAnsiTheme="minorHAnsi" w:cstheme="minorHAnsi"/>
          <w:sz w:val="24"/>
          <w:szCs w:val="24"/>
        </w:rPr>
      </w:pPr>
    </w:p>
    <w:p w:rsidR="00FC4611" w:rsidRDefault="00FC4611" w:rsidP="002862B1">
      <w:pPr>
        <w:jc w:val="center"/>
        <w:rPr>
          <w:rFonts w:asciiTheme="minorHAnsi" w:hAnsiTheme="minorHAnsi" w:cstheme="minorHAnsi"/>
          <w:sz w:val="24"/>
          <w:szCs w:val="24"/>
        </w:rPr>
      </w:pPr>
    </w:p>
    <w:p w:rsidR="002862B1" w:rsidRPr="00FC4611" w:rsidRDefault="00D33958" w:rsidP="002862B1">
      <w:pPr>
        <w:jc w:val="center"/>
        <w:rPr>
          <w:rFonts w:asciiTheme="minorHAnsi" w:hAnsiTheme="minorHAnsi" w:cstheme="minorHAnsi"/>
          <w:sz w:val="24"/>
          <w:szCs w:val="24"/>
        </w:rPr>
      </w:pPr>
      <w:r w:rsidRPr="00FC4611">
        <w:rPr>
          <w:rFonts w:asciiTheme="minorHAnsi" w:hAnsiTheme="minorHAnsi" w:cstheme="minorHAnsi"/>
          <w:sz w:val="24"/>
          <w:szCs w:val="24"/>
        </w:rPr>
        <w:t>We confirm her</w:t>
      </w:r>
      <w:r w:rsidR="00417473" w:rsidRPr="00FC4611">
        <w:rPr>
          <w:rFonts w:asciiTheme="minorHAnsi" w:hAnsiTheme="minorHAnsi" w:cstheme="minorHAnsi"/>
          <w:sz w:val="24"/>
          <w:szCs w:val="24"/>
        </w:rPr>
        <w:t>e</w:t>
      </w:r>
      <w:r w:rsidRPr="00FC4611">
        <w:rPr>
          <w:rFonts w:asciiTheme="minorHAnsi" w:hAnsiTheme="minorHAnsi" w:cstheme="minorHAnsi"/>
          <w:sz w:val="24"/>
          <w:szCs w:val="24"/>
        </w:rPr>
        <w:t xml:space="preserve">by, that we have reviewed BEML, RFQ for </w:t>
      </w:r>
    </w:p>
    <w:p w:rsidR="002862B1" w:rsidRPr="00FC4611" w:rsidRDefault="00D33958" w:rsidP="002862B1">
      <w:pPr>
        <w:jc w:val="center"/>
        <w:rPr>
          <w:rFonts w:asciiTheme="minorHAnsi" w:hAnsiTheme="minorHAnsi" w:cstheme="minorHAnsi"/>
          <w:b/>
          <w:sz w:val="24"/>
          <w:szCs w:val="24"/>
        </w:rPr>
      </w:pPr>
      <w:r w:rsidRPr="00FC4611">
        <w:rPr>
          <w:rFonts w:asciiTheme="minorHAnsi" w:hAnsiTheme="minorHAnsi" w:cstheme="minorHAnsi"/>
          <w:sz w:val="24"/>
          <w:szCs w:val="24"/>
        </w:rPr>
        <w:t>“</w:t>
      </w:r>
      <w:r w:rsidR="006A1EB6" w:rsidRPr="00FC4611">
        <w:rPr>
          <w:rFonts w:asciiTheme="minorHAnsi" w:hAnsiTheme="minorHAnsi" w:cstheme="minorHAnsi"/>
          <w:b/>
          <w:bCs/>
          <w:sz w:val="24"/>
          <w:szCs w:val="24"/>
        </w:rPr>
        <w:t>Manufacturing &amp;</w:t>
      </w:r>
      <w:r w:rsidR="006A1EB6" w:rsidRPr="00FC4611">
        <w:rPr>
          <w:rFonts w:asciiTheme="minorHAnsi" w:hAnsiTheme="minorHAnsi" w:cstheme="minorHAnsi"/>
          <w:sz w:val="24"/>
          <w:szCs w:val="24"/>
        </w:rPr>
        <w:t>Supply of</w:t>
      </w:r>
      <w:r w:rsidR="006A1EB6" w:rsidRPr="00FC4611">
        <w:rPr>
          <w:rFonts w:asciiTheme="minorHAnsi" w:hAnsiTheme="minorHAnsi" w:cstheme="minorHAnsi"/>
          <w:b/>
          <w:bCs/>
          <w:sz w:val="24"/>
          <w:szCs w:val="24"/>
        </w:rPr>
        <w:t xml:space="preserve"> Subassemblies for Bogie frame general arrangement</w:t>
      </w:r>
      <w:r w:rsidR="002862B1" w:rsidRPr="00FC4611">
        <w:rPr>
          <w:rFonts w:asciiTheme="minorHAnsi" w:hAnsiTheme="minorHAnsi" w:cstheme="minorHAnsi"/>
          <w:b/>
          <w:sz w:val="24"/>
          <w:szCs w:val="24"/>
        </w:rPr>
        <w:t xml:space="preserve">” </w:t>
      </w:r>
    </w:p>
    <w:p w:rsidR="00D33958" w:rsidRPr="00FC4611" w:rsidRDefault="00B81EBD" w:rsidP="002862B1">
      <w:pPr>
        <w:jc w:val="both"/>
        <w:rPr>
          <w:rFonts w:asciiTheme="minorHAnsi" w:hAnsiTheme="minorHAnsi" w:cstheme="minorHAnsi"/>
          <w:b/>
          <w:sz w:val="24"/>
          <w:szCs w:val="24"/>
        </w:rPr>
      </w:pPr>
      <w:r w:rsidRPr="00FC4611">
        <w:rPr>
          <w:rFonts w:asciiTheme="minorHAnsi" w:hAnsiTheme="minorHAnsi" w:cstheme="minorHAnsi"/>
          <w:b/>
          <w:sz w:val="24"/>
          <w:szCs w:val="24"/>
        </w:rPr>
        <w:t>-</w:t>
      </w:r>
      <w:r w:rsidR="009F30D5" w:rsidRPr="00FC4611">
        <w:rPr>
          <w:rFonts w:asciiTheme="minorHAnsi" w:hAnsiTheme="minorHAnsi" w:cstheme="minorHAnsi"/>
          <w:b/>
          <w:sz w:val="24"/>
          <w:szCs w:val="24"/>
        </w:rPr>
        <w:t xml:space="preserve">3 PHASE MEMU </w:t>
      </w:r>
      <w:r w:rsidR="00D5068C" w:rsidRPr="00FC4611">
        <w:rPr>
          <w:rFonts w:asciiTheme="minorHAnsi" w:hAnsiTheme="minorHAnsi" w:cstheme="minorHAnsi"/>
          <w:b/>
          <w:sz w:val="24"/>
          <w:szCs w:val="24"/>
        </w:rPr>
        <w:t>PROJECT</w:t>
      </w:r>
      <w:r w:rsidR="00D5068C" w:rsidRPr="00FC4611">
        <w:rPr>
          <w:rFonts w:asciiTheme="minorHAnsi" w:hAnsiTheme="minorHAnsi" w:cstheme="minorHAnsi"/>
          <w:sz w:val="24"/>
          <w:szCs w:val="24"/>
        </w:rPr>
        <w:t xml:space="preserve"> “and</w:t>
      </w:r>
      <w:r w:rsidR="00D33958" w:rsidRPr="00FC4611">
        <w:rPr>
          <w:rFonts w:asciiTheme="minorHAnsi" w:hAnsiTheme="minorHAnsi" w:cstheme="minorHAnsi"/>
          <w:sz w:val="24"/>
          <w:szCs w:val="24"/>
        </w:rPr>
        <w:t xml:space="preserve"> confirm acceptance of delivery schedule as indicated above. </w:t>
      </w:r>
    </w:p>
    <w:p w:rsidR="009F30D5" w:rsidRPr="00FC4611" w:rsidRDefault="009F30D5" w:rsidP="009F30D5">
      <w:pPr>
        <w:jc w:val="both"/>
        <w:rPr>
          <w:rFonts w:asciiTheme="minorHAnsi" w:hAnsiTheme="minorHAnsi" w:cstheme="minorHAnsi"/>
          <w:sz w:val="24"/>
          <w:szCs w:val="24"/>
        </w:rPr>
      </w:pPr>
    </w:p>
    <w:p w:rsidR="00D33958" w:rsidRPr="00FC4611" w:rsidRDefault="00D33958" w:rsidP="00D33958">
      <w:pPr>
        <w:rPr>
          <w:rFonts w:asciiTheme="minorHAnsi" w:hAnsiTheme="minorHAnsi" w:cstheme="minorHAnsi"/>
          <w:sz w:val="24"/>
          <w:szCs w:val="24"/>
        </w:rPr>
      </w:pPr>
      <w:r w:rsidRPr="00FC4611">
        <w:rPr>
          <w:rFonts w:asciiTheme="minorHAnsi" w:hAnsiTheme="minorHAnsi" w:cstheme="minorHAnsi"/>
          <w:sz w:val="24"/>
          <w:szCs w:val="24"/>
        </w:rPr>
        <w:t>For &lt; Company Name&gt;</w:t>
      </w:r>
    </w:p>
    <w:p w:rsidR="009F30D5" w:rsidRPr="00FC4611" w:rsidRDefault="009F30D5" w:rsidP="00D33958">
      <w:pPr>
        <w:rPr>
          <w:rFonts w:asciiTheme="minorHAnsi" w:hAnsiTheme="minorHAnsi" w:cstheme="minorHAnsi"/>
          <w:sz w:val="24"/>
          <w:szCs w:val="24"/>
        </w:rPr>
      </w:pPr>
    </w:p>
    <w:p w:rsidR="009F30D5" w:rsidRPr="00FC4611" w:rsidRDefault="009F30D5" w:rsidP="00D33958">
      <w:pPr>
        <w:rPr>
          <w:rFonts w:asciiTheme="minorHAnsi" w:hAnsiTheme="minorHAnsi" w:cstheme="minorHAnsi"/>
          <w:sz w:val="24"/>
          <w:szCs w:val="24"/>
        </w:rPr>
      </w:pPr>
    </w:p>
    <w:p w:rsidR="009F30D5" w:rsidRPr="00FC4611" w:rsidRDefault="009F30D5" w:rsidP="00D33958">
      <w:pPr>
        <w:rPr>
          <w:rFonts w:asciiTheme="minorHAnsi" w:hAnsiTheme="minorHAnsi" w:cstheme="minorHAnsi"/>
          <w:sz w:val="24"/>
          <w:szCs w:val="24"/>
        </w:rPr>
      </w:pPr>
    </w:p>
    <w:p w:rsidR="00D33958" w:rsidRPr="00FC4611" w:rsidRDefault="00D33958" w:rsidP="00D33958">
      <w:pPr>
        <w:rPr>
          <w:rFonts w:asciiTheme="minorHAnsi" w:hAnsiTheme="minorHAnsi" w:cstheme="minorHAnsi"/>
          <w:sz w:val="24"/>
          <w:szCs w:val="24"/>
        </w:rPr>
      </w:pPr>
      <w:r w:rsidRPr="00FC4611">
        <w:rPr>
          <w:rFonts w:asciiTheme="minorHAnsi" w:hAnsiTheme="minorHAnsi" w:cstheme="minorHAnsi"/>
          <w:sz w:val="24"/>
          <w:szCs w:val="24"/>
        </w:rPr>
        <w:t>Authorized Signatory.</w:t>
      </w:r>
    </w:p>
    <w:sectPr w:rsidR="00D33958" w:rsidRPr="00FC4611" w:rsidSect="00DD541C">
      <w:footerReference w:type="default" r:id="rId9"/>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511B" w:rsidRDefault="001F511B" w:rsidP="00F7476E">
      <w:r>
        <w:separator/>
      </w:r>
    </w:p>
  </w:endnote>
  <w:endnote w:type="continuationSeparator" w:id="0">
    <w:p w:rsidR="001F511B" w:rsidRDefault="001F511B"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3A5" w:rsidRPr="00E6356D" w:rsidRDefault="004703A5" w:rsidP="009F30D5">
    <w:pPr>
      <w:pStyle w:val="Footer"/>
      <w:pBdr>
        <w:top w:val="single" w:sz="4" w:space="0" w:color="auto"/>
      </w:pBdr>
      <w:rPr>
        <w:rStyle w:val="PageNumber"/>
        <w:szCs w:val="16"/>
      </w:rPr>
    </w:pPr>
    <w:r>
      <w:rPr>
        <w:rFonts w:ascii="Arial" w:hAnsi="Arial" w:cs="Arial"/>
        <w:sz w:val="16"/>
        <w:szCs w:val="16"/>
      </w:rPr>
      <w:t xml:space="preserve">RFQ – BEML e-tender </w:t>
    </w:r>
    <w:r w:rsidR="00D10CD5" w:rsidRPr="00835A14">
      <w:rPr>
        <w:rFonts w:ascii="Arial" w:hAnsi="Arial" w:cs="Arial"/>
        <w:sz w:val="16"/>
        <w:szCs w:val="16"/>
      </w:rPr>
      <w:t>-</w:t>
    </w:r>
    <w:r w:rsidR="00D10CD5">
      <w:rPr>
        <w:rFonts w:ascii="Arial" w:hAnsi="Arial" w:cs="Arial"/>
        <w:sz w:val="16"/>
        <w:szCs w:val="16"/>
      </w:rPr>
      <w:t xml:space="preserve"> “</w:t>
    </w:r>
    <w:r w:rsidR="00FC4611" w:rsidRPr="00FC4611">
      <w:rPr>
        <w:rFonts w:asciiTheme="minorHAnsi" w:hAnsiTheme="minorHAnsi" w:cstheme="minorHAnsi"/>
        <w:sz w:val="22"/>
        <w:szCs w:val="22"/>
      </w:rPr>
      <w:t>Manufacturing &amp; Supply of Subassemblies for Bogie frame general arrangement</w:t>
    </w:r>
    <w:r w:rsidR="00D10CD5">
      <w:rPr>
        <w:rFonts w:ascii="Arial" w:hAnsi="Arial" w:cs="Arial"/>
        <w:sz w:val="16"/>
        <w:szCs w:val="16"/>
      </w:rPr>
      <w:t xml:space="preserve">”, </w:t>
    </w:r>
    <w:r>
      <w:rPr>
        <w:rFonts w:ascii="Arial" w:hAnsi="Arial" w:cs="Arial"/>
        <w:sz w:val="16"/>
        <w:szCs w:val="16"/>
      </w:rPr>
      <w:t xml:space="preserve">-3 Phase MEMU </w:t>
    </w:r>
    <w:r w:rsidR="00D10CD5">
      <w:rPr>
        <w:rFonts w:ascii="Arial" w:hAnsi="Arial" w:cs="Arial"/>
        <w:sz w:val="16"/>
        <w:szCs w:val="16"/>
      </w:rPr>
      <w:t>Project “Page</w:t>
    </w:r>
    <w:r w:rsidRPr="00835A14">
      <w:rPr>
        <w:rFonts w:ascii="Arial" w:hAnsi="Arial" w:cs="Arial"/>
        <w:sz w:val="16"/>
        <w:szCs w:val="16"/>
      </w:rPr>
      <w:t xml:space="preserve"> [</w:t>
    </w:r>
    <w:r w:rsidR="00375016"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00375016" w:rsidRPr="00835A14">
      <w:rPr>
        <w:rStyle w:val="PageNumber"/>
        <w:rFonts w:ascii="Arial" w:hAnsi="Arial" w:cs="Arial"/>
        <w:sz w:val="16"/>
        <w:szCs w:val="16"/>
      </w:rPr>
      <w:fldChar w:fldCharType="separate"/>
    </w:r>
    <w:r w:rsidR="00547E75">
      <w:rPr>
        <w:rStyle w:val="PageNumber"/>
        <w:rFonts w:ascii="Arial" w:hAnsi="Arial" w:cs="Arial"/>
        <w:noProof/>
        <w:sz w:val="16"/>
        <w:szCs w:val="16"/>
      </w:rPr>
      <w:t>3</w:t>
    </w:r>
    <w:r w:rsidR="00375016"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00375016"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00375016" w:rsidRPr="00835A14">
      <w:rPr>
        <w:rStyle w:val="PageNumber"/>
        <w:rFonts w:ascii="Arial" w:hAnsi="Arial" w:cs="Arial"/>
        <w:sz w:val="16"/>
        <w:szCs w:val="16"/>
      </w:rPr>
      <w:fldChar w:fldCharType="separate"/>
    </w:r>
    <w:r w:rsidR="00547E75">
      <w:rPr>
        <w:rStyle w:val="PageNumber"/>
        <w:rFonts w:ascii="Arial" w:hAnsi="Arial" w:cs="Arial"/>
        <w:noProof/>
        <w:sz w:val="16"/>
        <w:szCs w:val="16"/>
      </w:rPr>
      <w:t>5</w:t>
    </w:r>
    <w:r w:rsidR="00375016" w:rsidRPr="00835A14">
      <w:rPr>
        <w:rStyle w:val="PageNumber"/>
        <w:rFonts w:ascii="Arial" w:hAnsi="Arial" w:cs="Arial"/>
        <w:sz w:val="16"/>
        <w:szCs w:val="16"/>
      </w:rPr>
      <w:fldChar w:fldCharType="end"/>
    </w:r>
    <w:r w:rsidRPr="00835A14">
      <w:rPr>
        <w:rStyle w:val="PageNumber"/>
        <w:rFonts w:ascii="Arial" w:hAnsi="Arial" w:cs="Arial"/>
        <w:sz w:val="16"/>
        <w:szCs w:val="16"/>
      </w:rPr>
      <w:t xml:space="preserve">]     </w:t>
    </w:r>
  </w:p>
  <w:p w:rsidR="004703A5" w:rsidRDefault="004703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511B" w:rsidRDefault="001F511B" w:rsidP="00F7476E">
      <w:r>
        <w:separator/>
      </w:r>
    </w:p>
  </w:footnote>
  <w:footnote w:type="continuationSeparator" w:id="0">
    <w:p w:rsidR="001F511B" w:rsidRDefault="001F511B"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CA34D5"/>
    <w:multiLevelType w:val="hybridMultilevel"/>
    <w:tmpl w:val="B9E05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6"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7"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8"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0"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086695"/>
    <w:multiLevelType w:val="hybridMultilevel"/>
    <w:tmpl w:val="6150AD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20"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3"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5"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2E773EC"/>
    <w:multiLevelType w:val="hybridMultilevel"/>
    <w:tmpl w:val="46C8CC8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4305D2"/>
    <w:multiLevelType w:val="hybridMultilevel"/>
    <w:tmpl w:val="288E2E9A"/>
    <w:lvl w:ilvl="0" w:tplc="0EFE784E">
      <w:start w:val="1"/>
      <w:numFmt w:val="bullet"/>
      <w:lvlText w:val=""/>
      <w:lvlJc w:val="left"/>
      <w:pPr>
        <w:tabs>
          <w:tab w:val="num" w:pos="644"/>
        </w:tabs>
        <w:ind w:left="644" w:hanging="360"/>
      </w:pPr>
      <w:rPr>
        <w:rFonts w:ascii="Wingdings" w:hAnsi="Wingdings"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4"/>
  </w:num>
  <w:num w:numId="3">
    <w:abstractNumId w:val="21"/>
  </w:num>
  <w:num w:numId="4">
    <w:abstractNumId w:val="20"/>
  </w:num>
  <w:num w:numId="5">
    <w:abstractNumId w:val="36"/>
  </w:num>
  <w:num w:numId="6">
    <w:abstractNumId w:val="3"/>
  </w:num>
  <w:num w:numId="7">
    <w:abstractNumId w:val="32"/>
  </w:num>
  <w:num w:numId="8">
    <w:abstractNumId w:val="35"/>
  </w:num>
  <w:num w:numId="9">
    <w:abstractNumId w:val="34"/>
  </w:num>
  <w:num w:numId="10">
    <w:abstractNumId w:val="29"/>
  </w:num>
  <w:num w:numId="11">
    <w:abstractNumId w:val="8"/>
  </w:num>
  <w:num w:numId="12">
    <w:abstractNumId w:val="18"/>
  </w:num>
  <w:num w:numId="13">
    <w:abstractNumId w:val="1"/>
  </w:num>
  <w:num w:numId="14">
    <w:abstractNumId w:val="2"/>
  </w:num>
  <w:num w:numId="15">
    <w:abstractNumId w:val="30"/>
  </w:num>
  <w:num w:numId="16">
    <w:abstractNumId w:val="22"/>
  </w:num>
  <w:num w:numId="17">
    <w:abstractNumId w:val="24"/>
  </w:num>
  <w:num w:numId="18">
    <w:abstractNumId w:val="10"/>
  </w:num>
  <w:num w:numId="19">
    <w:abstractNumId w:val="5"/>
  </w:num>
  <w:num w:numId="20">
    <w:abstractNumId w:val="9"/>
  </w:num>
  <w:num w:numId="21">
    <w:abstractNumId w:val="7"/>
  </w:num>
  <w:num w:numId="22">
    <w:abstractNumId w:val="19"/>
  </w:num>
  <w:num w:numId="23">
    <w:abstractNumId w:val="16"/>
  </w:num>
  <w:num w:numId="24">
    <w:abstractNumId w:val="0"/>
  </w:num>
  <w:num w:numId="25">
    <w:abstractNumId w:val="28"/>
  </w:num>
  <w:num w:numId="26">
    <w:abstractNumId w:val="15"/>
  </w:num>
  <w:num w:numId="27">
    <w:abstractNumId w:val="13"/>
  </w:num>
  <w:num w:numId="28">
    <w:abstractNumId w:val="25"/>
  </w:num>
  <w:num w:numId="29">
    <w:abstractNumId w:val="26"/>
  </w:num>
  <w:num w:numId="30">
    <w:abstractNumId w:val="17"/>
  </w:num>
  <w:num w:numId="31">
    <w:abstractNumId w:val="6"/>
  </w:num>
  <w:num w:numId="32">
    <w:abstractNumId w:val="27"/>
  </w:num>
  <w:num w:numId="33">
    <w:abstractNumId w:val="12"/>
  </w:num>
  <w:num w:numId="34">
    <w:abstractNumId w:val="33"/>
  </w:num>
  <w:num w:numId="35">
    <w:abstractNumId w:val="4"/>
  </w:num>
  <w:num w:numId="36">
    <w:abstractNumId w:val="11"/>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1442"/>
    <w:rsid w:val="000030DA"/>
    <w:rsid w:val="0000427D"/>
    <w:rsid w:val="00006E0A"/>
    <w:rsid w:val="00007430"/>
    <w:rsid w:val="00010D6B"/>
    <w:rsid w:val="00013FC5"/>
    <w:rsid w:val="00015029"/>
    <w:rsid w:val="00016BD3"/>
    <w:rsid w:val="00017C4D"/>
    <w:rsid w:val="0002040C"/>
    <w:rsid w:val="0002145A"/>
    <w:rsid w:val="000242B9"/>
    <w:rsid w:val="0002540B"/>
    <w:rsid w:val="000256EC"/>
    <w:rsid w:val="000344B0"/>
    <w:rsid w:val="00035FEF"/>
    <w:rsid w:val="00036B92"/>
    <w:rsid w:val="0004197D"/>
    <w:rsid w:val="00043615"/>
    <w:rsid w:val="00045075"/>
    <w:rsid w:val="00046647"/>
    <w:rsid w:val="0004723E"/>
    <w:rsid w:val="000473F0"/>
    <w:rsid w:val="000519A8"/>
    <w:rsid w:val="00051AE7"/>
    <w:rsid w:val="00052D83"/>
    <w:rsid w:val="00055B01"/>
    <w:rsid w:val="00056645"/>
    <w:rsid w:val="000654D5"/>
    <w:rsid w:val="00065782"/>
    <w:rsid w:val="000661B5"/>
    <w:rsid w:val="000753A5"/>
    <w:rsid w:val="00081887"/>
    <w:rsid w:val="00082488"/>
    <w:rsid w:val="00083B0E"/>
    <w:rsid w:val="00086BAE"/>
    <w:rsid w:val="00091C0F"/>
    <w:rsid w:val="00092430"/>
    <w:rsid w:val="000927F7"/>
    <w:rsid w:val="00095898"/>
    <w:rsid w:val="00095BC5"/>
    <w:rsid w:val="000960F6"/>
    <w:rsid w:val="0009624F"/>
    <w:rsid w:val="00096405"/>
    <w:rsid w:val="00096430"/>
    <w:rsid w:val="000A3658"/>
    <w:rsid w:val="000A64B4"/>
    <w:rsid w:val="000B0C82"/>
    <w:rsid w:val="000B13E1"/>
    <w:rsid w:val="000B1DEE"/>
    <w:rsid w:val="000B488A"/>
    <w:rsid w:val="000B4DBF"/>
    <w:rsid w:val="000B4E06"/>
    <w:rsid w:val="000C0BA3"/>
    <w:rsid w:val="000C0DCB"/>
    <w:rsid w:val="000C4E21"/>
    <w:rsid w:val="000C56E1"/>
    <w:rsid w:val="000C6FEC"/>
    <w:rsid w:val="000D2D2B"/>
    <w:rsid w:val="000D31D0"/>
    <w:rsid w:val="000D3732"/>
    <w:rsid w:val="000D4206"/>
    <w:rsid w:val="000D5D3C"/>
    <w:rsid w:val="000E07DB"/>
    <w:rsid w:val="000E4DA7"/>
    <w:rsid w:val="000E51DF"/>
    <w:rsid w:val="000E5888"/>
    <w:rsid w:val="000F1603"/>
    <w:rsid w:val="000F4703"/>
    <w:rsid w:val="000F50F2"/>
    <w:rsid w:val="000F5A5D"/>
    <w:rsid w:val="00100C0C"/>
    <w:rsid w:val="0010165E"/>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6B5B"/>
    <w:rsid w:val="0016150B"/>
    <w:rsid w:val="001618A6"/>
    <w:rsid w:val="00163339"/>
    <w:rsid w:val="00165A63"/>
    <w:rsid w:val="00167E29"/>
    <w:rsid w:val="00170C2D"/>
    <w:rsid w:val="0017177A"/>
    <w:rsid w:val="001757C3"/>
    <w:rsid w:val="0017715C"/>
    <w:rsid w:val="00177CE4"/>
    <w:rsid w:val="001801C2"/>
    <w:rsid w:val="001809AC"/>
    <w:rsid w:val="001833AF"/>
    <w:rsid w:val="001835F4"/>
    <w:rsid w:val="00183694"/>
    <w:rsid w:val="001844EF"/>
    <w:rsid w:val="00185A15"/>
    <w:rsid w:val="00191010"/>
    <w:rsid w:val="00191C66"/>
    <w:rsid w:val="001923B8"/>
    <w:rsid w:val="00195B9D"/>
    <w:rsid w:val="00195DA4"/>
    <w:rsid w:val="00196863"/>
    <w:rsid w:val="00196FFF"/>
    <w:rsid w:val="001972F3"/>
    <w:rsid w:val="001A22A9"/>
    <w:rsid w:val="001A36A0"/>
    <w:rsid w:val="001A3A2B"/>
    <w:rsid w:val="001B00C2"/>
    <w:rsid w:val="001C042E"/>
    <w:rsid w:val="001C265B"/>
    <w:rsid w:val="001C71B7"/>
    <w:rsid w:val="001D448B"/>
    <w:rsid w:val="001E3497"/>
    <w:rsid w:val="001E3FFF"/>
    <w:rsid w:val="001E4680"/>
    <w:rsid w:val="001E6F54"/>
    <w:rsid w:val="001F0D95"/>
    <w:rsid w:val="001F383C"/>
    <w:rsid w:val="001F511B"/>
    <w:rsid w:val="001F59AA"/>
    <w:rsid w:val="001F648B"/>
    <w:rsid w:val="001F7BAC"/>
    <w:rsid w:val="001F7E08"/>
    <w:rsid w:val="00200A8A"/>
    <w:rsid w:val="0020326E"/>
    <w:rsid w:val="0021075B"/>
    <w:rsid w:val="002132BC"/>
    <w:rsid w:val="00214D00"/>
    <w:rsid w:val="00215519"/>
    <w:rsid w:val="00215B84"/>
    <w:rsid w:val="00216EBB"/>
    <w:rsid w:val="002267F8"/>
    <w:rsid w:val="00233D54"/>
    <w:rsid w:val="00234AD5"/>
    <w:rsid w:val="00236AA4"/>
    <w:rsid w:val="0024331C"/>
    <w:rsid w:val="0024641A"/>
    <w:rsid w:val="00246424"/>
    <w:rsid w:val="00246EE0"/>
    <w:rsid w:val="00254294"/>
    <w:rsid w:val="00254A94"/>
    <w:rsid w:val="0025582D"/>
    <w:rsid w:val="00262463"/>
    <w:rsid w:val="00264D92"/>
    <w:rsid w:val="002714D0"/>
    <w:rsid w:val="00281653"/>
    <w:rsid w:val="00281E6F"/>
    <w:rsid w:val="002837E4"/>
    <w:rsid w:val="00283C0C"/>
    <w:rsid w:val="002840D3"/>
    <w:rsid w:val="002844CE"/>
    <w:rsid w:val="002862B1"/>
    <w:rsid w:val="002A05CC"/>
    <w:rsid w:val="002A2ABF"/>
    <w:rsid w:val="002A30BB"/>
    <w:rsid w:val="002A3B2F"/>
    <w:rsid w:val="002A5FA5"/>
    <w:rsid w:val="002A7F5D"/>
    <w:rsid w:val="002B2A16"/>
    <w:rsid w:val="002B2D0E"/>
    <w:rsid w:val="002B3EB0"/>
    <w:rsid w:val="002B5009"/>
    <w:rsid w:val="002B5AE2"/>
    <w:rsid w:val="002B6290"/>
    <w:rsid w:val="002C0FA5"/>
    <w:rsid w:val="002C3114"/>
    <w:rsid w:val="002C6591"/>
    <w:rsid w:val="002C6D91"/>
    <w:rsid w:val="002D3900"/>
    <w:rsid w:val="002D62C7"/>
    <w:rsid w:val="002E3299"/>
    <w:rsid w:val="002E4F40"/>
    <w:rsid w:val="002E6F76"/>
    <w:rsid w:val="002F3532"/>
    <w:rsid w:val="002F78CA"/>
    <w:rsid w:val="00300DDA"/>
    <w:rsid w:val="00301D12"/>
    <w:rsid w:val="00303A36"/>
    <w:rsid w:val="00310DBA"/>
    <w:rsid w:val="0031581D"/>
    <w:rsid w:val="00317DBD"/>
    <w:rsid w:val="00322C20"/>
    <w:rsid w:val="0032578A"/>
    <w:rsid w:val="00326F46"/>
    <w:rsid w:val="003279A5"/>
    <w:rsid w:val="00331413"/>
    <w:rsid w:val="00332875"/>
    <w:rsid w:val="00332D18"/>
    <w:rsid w:val="003410F3"/>
    <w:rsid w:val="00341F5A"/>
    <w:rsid w:val="003428DE"/>
    <w:rsid w:val="00343C3B"/>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016"/>
    <w:rsid w:val="00375468"/>
    <w:rsid w:val="0037695B"/>
    <w:rsid w:val="003770DD"/>
    <w:rsid w:val="00377FF6"/>
    <w:rsid w:val="00380DD3"/>
    <w:rsid w:val="0038323C"/>
    <w:rsid w:val="0038447B"/>
    <w:rsid w:val="003906F4"/>
    <w:rsid w:val="00391896"/>
    <w:rsid w:val="00391B06"/>
    <w:rsid w:val="003927D9"/>
    <w:rsid w:val="003A032D"/>
    <w:rsid w:val="003A03B2"/>
    <w:rsid w:val="003A1013"/>
    <w:rsid w:val="003A1471"/>
    <w:rsid w:val="003A2E37"/>
    <w:rsid w:val="003A319E"/>
    <w:rsid w:val="003A4250"/>
    <w:rsid w:val="003A54E0"/>
    <w:rsid w:val="003A5670"/>
    <w:rsid w:val="003A69C9"/>
    <w:rsid w:val="003B0234"/>
    <w:rsid w:val="003B09F0"/>
    <w:rsid w:val="003B0F58"/>
    <w:rsid w:val="003B15CC"/>
    <w:rsid w:val="003B2525"/>
    <w:rsid w:val="003B7665"/>
    <w:rsid w:val="003C1FA4"/>
    <w:rsid w:val="003D00E0"/>
    <w:rsid w:val="003D0B1A"/>
    <w:rsid w:val="003D1089"/>
    <w:rsid w:val="003D11CA"/>
    <w:rsid w:val="003D6215"/>
    <w:rsid w:val="003D6261"/>
    <w:rsid w:val="003D7F2F"/>
    <w:rsid w:val="003E0098"/>
    <w:rsid w:val="003E08E9"/>
    <w:rsid w:val="003E0AA9"/>
    <w:rsid w:val="003E2E5B"/>
    <w:rsid w:val="003E4CE8"/>
    <w:rsid w:val="003E6653"/>
    <w:rsid w:val="003E77C5"/>
    <w:rsid w:val="003F12C6"/>
    <w:rsid w:val="003F1468"/>
    <w:rsid w:val="003F162A"/>
    <w:rsid w:val="003F2764"/>
    <w:rsid w:val="003F34B2"/>
    <w:rsid w:val="003F3A7F"/>
    <w:rsid w:val="003F3ECD"/>
    <w:rsid w:val="003F4B11"/>
    <w:rsid w:val="003F6C41"/>
    <w:rsid w:val="00401664"/>
    <w:rsid w:val="00404A7F"/>
    <w:rsid w:val="00405857"/>
    <w:rsid w:val="00407B27"/>
    <w:rsid w:val="00413D51"/>
    <w:rsid w:val="00416BF5"/>
    <w:rsid w:val="00417473"/>
    <w:rsid w:val="004225A8"/>
    <w:rsid w:val="00422931"/>
    <w:rsid w:val="00424754"/>
    <w:rsid w:val="00425DF4"/>
    <w:rsid w:val="00433E01"/>
    <w:rsid w:val="004345ED"/>
    <w:rsid w:val="004359C2"/>
    <w:rsid w:val="00441205"/>
    <w:rsid w:val="004419B1"/>
    <w:rsid w:val="00441BCF"/>
    <w:rsid w:val="00445CEF"/>
    <w:rsid w:val="004469AA"/>
    <w:rsid w:val="00447D71"/>
    <w:rsid w:val="0045112C"/>
    <w:rsid w:val="00451344"/>
    <w:rsid w:val="00451490"/>
    <w:rsid w:val="004531BB"/>
    <w:rsid w:val="00454E5E"/>
    <w:rsid w:val="00454FE1"/>
    <w:rsid w:val="00457018"/>
    <w:rsid w:val="00457B09"/>
    <w:rsid w:val="00461D31"/>
    <w:rsid w:val="00463FE6"/>
    <w:rsid w:val="00466C2A"/>
    <w:rsid w:val="004703A5"/>
    <w:rsid w:val="004718A1"/>
    <w:rsid w:val="004735C6"/>
    <w:rsid w:val="0047638D"/>
    <w:rsid w:val="004772C3"/>
    <w:rsid w:val="004777C5"/>
    <w:rsid w:val="004804CE"/>
    <w:rsid w:val="00481168"/>
    <w:rsid w:val="00481220"/>
    <w:rsid w:val="00481477"/>
    <w:rsid w:val="00483B6C"/>
    <w:rsid w:val="0048576A"/>
    <w:rsid w:val="00486F3A"/>
    <w:rsid w:val="00490129"/>
    <w:rsid w:val="004901F9"/>
    <w:rsid w:val="00493131"/>
    <w:rsid w:val="00493283"/>
    <w:rsid w:val="004A4FCC"/>
    <w:rsid w:val="004A6F38"/>
    <w:rsid w:val="004A7CC2"/>
    <w:rsid w:val="004B49D8"/>
    <w:rsid w:val="004C18C8"/>
    <w:rsid w:val="004C6EF5"/>
    <w:rsid w:val="004C7775"/>
    <w:rsid w:val="004D1073"/>
    <w:rsid w:val="004D21E9"/>
    <w:rsid w:val="004D26EC"/>
    <w:rsid w:val="004D4138"/>
    <w:rsid w:val="004D663B"/>
    <w:rsid w:val="004D77CF"/>
    <w:rsid w:val="004D7F97"/>
    <w:rsid w:val="004E0FF0"/>
    <w:rsid w:val="004F1166"/>
    <w:rsid w:val="004F1AC3"/>
    <w:rsid w:val="004F3540"/>
    <w:rsid w:val="004F653C"/>
    <w:rsid w:val="00503003"/>
    <w:rsid w:val="00504473"/>
    <w:rsid w:val="00504D11"/>
    <w:rsid w:val="0050581A"/>
    <w:rsid w:val="00510B66"/>
    <w:rsid w:val="00511F95"/>
    <w:rsid w:val="00521746"/>
    <w:rsid w:val="005249FD"/>
    <w:rsid w:val="005260D3"/>
    <w:rsid w:val="005278EA"/>
    <w:rsid w:val="00530B8A"/>
    <w:rsid w:val="005338E5"/>
    <w:rsid w:val="0053638E"/>
    <w:rsid w:val="00536EF2"/>
    <w:rsid w:val="005374A4"/>
    <w:rsid w:val="00541506"/>
    <w:rsid w:val="0054471C"/>
    <w:rsid w:val="00547E10"/>
    <w:rsid w:val="00547E6F"/>
    <w:rsid w:val="00547E75"/>
    <w:rsid w:val="00551990"/>
    <w:rsid w:val="00551F61"/>
    <w:rsid w:val="00554268"/>
    <w:rsid w:val="00556E9A"/>
    <w:rsid w:val="00562011"/>
    <w:rsid w:val="005625D9"/>
    <w:rsid w:val="0056266C"/>
    <w:rsid w:val="00565575"/>
    <w:rsid w:val="005709E8"/>
    <w:rsid w:val="005712CD"/>
    <w:rsid w:val="00572566"/>
    <w:rsid w:val="0057285D"/>
    <w:rsid w:val="00580A68"/>
    <w:rsid w:val="00580DFD"/>
    <w:rsid w:val="00582540"/>
    <w:rsid w:val="00583741"/>
    <w:rsid w:val="00591793"/>
    <w:rsid w:val="00593274"/>
    <w:rsid w:val="005947F9"/>
    <w:rsid w:val="005952A4"/>
    <w:rsid w:val="005A0A18"/>
    <w:rsid w:val="005A124C"/>
    <w:rsid w:val="005A143A"/>
    <w:rsid w:val="005A3C3A"/>
    <w:rsid w:val="005A525E"/>
    <w:rsid w:val="005A63F6"/>
    <w:rsid w:val="005A67C4"/>
    <w:rsid w:val="005A6902"/>
    <w:rsid w:val="005A7FC9"/>
    <w:rsid w:val="005B1707"/>
    <w:rsid w:val="005B322E"/>
    <w:rsid w:val="005B361C"/>
    <w:rsid w:val="005B3EB7"/>
    <w:rsid w:val="005B3EDE"/>
    <w:rsid w:val="005B46D9"/>
    <w:rsid w:val="005B489B"/>
    <w:rsid w:val="005B6601"/>
    <w:rsid w:val="005C0453"/>
    <w:rsid w:val="005C0FD1"/>
    <w:rsid w:val="005C1064"/>
    <w:rsid w:val="005C166A"/>
    <w:rsid w:val="005C324B"/>
    <w:rsid w:val="005C37C7"/>
    <w:rsid w:val="005C39CB"/>
    <w:rsid w:val="005C5D64"/>
    <w:rsid w:val="005C6B6A"/>
    <w:rsid w:val="005C7273"/>
    <w:rsid w:val="005D2427"/>
    <w:rsid w:val="005D37C4"/>
    <w:rsid w:val="005D5664"/>
    <w:rsid w:val="005D660F"/>
    <w:rsid w:val="005E1DBA"/>
    <w:rsid w:val="005E3446"/>
    <w:rsid w:val="005E54EA"/>
    <w:rsid w:val="005F0799"/>
    <w:rsid w:val="005F0922"/>
    <w:rsid w:val="005F1581"/>
    <w:rsid w:val="005F568E"/>
    <w:rsid w:val="005F67BA"/>
    <w:rsid w:val="005F6F16"/>
    <w:rsid w:val="00600461"/>
    <w:rsid w:val="00601B63"/>
    <w:rsid w:val="0060246D"/>
    <w:rsid w:val="00612110"/>
    <w:rsid w:val="00616B08"/>
    <w:rsid w:val="00617A2D"/>
    <w:rsid w:val="00617F26"/>
    <w:rsid w:val="00624B85"/>
    <w:rsid w:val="00631290"/>
    <w:rsid w:val="00633A70"/>
    <w:rsid w:val="00633E6E"/>
    <w:rsid w:val="00636A82"/>
    <w:rsid w:val="00644ED4"/>
    <w:rsid w:val="00646D67"/>
    <w:rsid w:val="006555A6"/>
    <w:rsid w:val="006575CE"/>
    <w:rsid w:val="006576E1"/>
    <w:rsid w:val="00657C94"/>
    <w:rsid w:val="00661E6E"/>
    <w:rsid w:val="0066402E"/>
    <w:rsid w:val="00664C48"/>
    <w:rsid w:val="006658BD"/>
    <w:rsid w:val="00666D18"/>
    <w:rsid w:val="006700B3"/>
    <w:rsid w:val="00677D0E"/>
    <w:rsid w:val="00681E78"/>
    <w:rsid w:val="00684D3A"/>
    <w:rsid w:val="006860E5"/>
    <w:rsid w:val="00686AFE"/>
    <w:rsid w:val="0069337B"/>
    <w:rsid w:val="006A1E53"/>
    <w:rsid w:val="006A1EB6"/>
    <w:rsid w:val="006A3443"/>
    <w:rsid w:val="006A5C6A"/>
    <w:rsid w:val="006B0C6A"/>
    <w:rsid w:val="006B14AA"/>
    <w:rsid w:val="006B1551"/>
    <w:rsid w:val="006B219A"/>
    <w:rsid w:val="006B5842"/>
    <w:rsid w:val="006B62A9"/>
    <w:rsid w:val="006C2477"/>
    <w:rsid w:val="006C340F"/>
    <w:rsid w:val="006C3C76"/>
    <w:rsid w:val="006C5ED8"/>
    <w:rsid w:val="006C788E"/>
    <w:rsid w:val="006D2CB5"/>
    <w:rsid w:val="006D4C8D"/>
    <w:rsid w:val="006D5753"/>
    <w:rsid w:val="006E0E95"/>
    <w:rsid w:val="006E30F1"/>
    <w:rsid w:val="006E3BAF"/>
    <w:rsid w:val="006E44BD"/>
    <w:rsid w:val="006E547B"/>
    <w:rsid w:val="006E643E"/>
    <w:rsid w:val="006E7B52"/>
    <w:rsid w:val="006F1D4D"/>
    <w:rsid w:val="00701D48"/>
    <w:rsid w:val="00701EAC"/>
    <w:rsid w:val="00704377"/>
    <w:rsid w:val="007047B9"/>
    <w:rsid w:val="00704AD6"/>
    <w:rsid w:val="00715DE8"/>
    <w:rsid w:val="007216C8"/>
    <w:rsid w:val="00722315"/>
    <w:rsid w:val="007232E6"/>
    <w:rsid w:val="00725C77"/>
    <w:rsid w:val="007276E4"/>
    <w:rsid w:val="00730F21"/>
    <w:rsid w:val="00730FEF"/>
    <w:rsid w:val="00734A9D"/>
    <w:rsid w:val="007362B7"/>
    <w:rsid w:val="007405FE"/>
    <w:rsid w:val="00743E0C"/>
    <w:rsid w:val="00752A3D"/>
    <w:rsid w:val="00753AD7"/>
    <w:rsid w:val="007561AA"/>
    <w:rsid w:val="00757486"/>
    <w:rsid w:val="00760E27"/>
    <w:rsid w:val="00761F90"/>
    <w:rsid w:val="00762B45"/>
    <w:rsid w:val="007637BE"/>
    <w:rsid w:val="00775632"/>
    <w:rsid w:val="0078141D"/>
    <w:rsid w:val="00783AC1"/>
    <w:rsid w:val="00784F62"/>
    <w:rsid w:val="007869AA"/>
    <w:rsid w:val="00790994"/>
    <w:rsid w:val="007936F8"/>
    <w:rsid w:val="00793D6D"/>
    <w:rsid w:val="00794E49"/>
    <w:rsid w:val="0079507C"/>
    <w:rsid w:val="007A0664"/>
    <w:rsid w:val="007A13BF"/>
    <w:rsid w:val="007A314F"/>
    <w:rsid w:val="007B1DD2"/>
    <w:rsid w:val="007B3D65"/>
    <w:rsid w:val="007B4721"/>
    <w:rsid w:val="007B599F"/>
    <w:rsid w:val="007B7328"/>
    <w:rsid w:val="007C0458"/>
    <w:rsid w:val="007C1566"/>
    <w:rsid w:val="007D14D9"/>
    <w:rsid w:val="007D1F4A"/>
    <w:rsid w:val="007E6DC8"/>
    <w:rsid w:val="007E78AE"/>
    <w:rsid w:val="007E79EC"/>
    <w:rsid w:val="007F0A4F"/>
    <w:rsid w:val="007F0FCE"/>
    <w:rsid w:val="007F26AF"/>
    <w:rsid w:val="007F3763"/>
    <w:rsid w:val="007F432F"/>
    <w:rsid w:val="007F5B8B"/>
    <w:rsid w:val="007F67B6"/>
    <w:rsid w:val="007F7BD0"/>
    <w:rsid w:val="00801516"/>
    <w:rsid w:val="00802418"/>
    <w:rsid w:val="00805AE6"/>
    <w:rsid w:val="00806164"/>
    <w:rsid w:val="008071A9"/>
    <w:rsid w:val="008072CB"/>
    <w:rsid w:val="00807674"/>
    <w:rsid w:val="008079CD"/>
    <w:rsid w:val="0081036D"/>
    <w:rsid w:val="00810A31"/>
    <w:rsid w:val="00810D0A"/>
    <w:rsid w:val="00811A35"/>
    <w:rsid w:val="008154DB"/>
    <w:rsid w:val="0082332C"/>
    <w:rsid w:val="00825140"/>
    <w:rsid w:val="008313DF"/>
    <w:rsid w:val="008314AF"/>
    <w:rsid w:val="00832AB5"/>
    <w:rsid w:val="0084239E"/>
    <w:rsid w:val="00842A1B"/>
    <w:rsid w:val="0084331D"/>
    <w:rsid w:val="00843ED8"/>
    <w:rsid w:val="008443F1"/>
    <w:rsid w:val="00844DF9"/>
    <w:rsid w:val="00845924"/>
    <w:rsid w:val="0085303E"/>
    <w:rsid w:val="0085481A"/>
    <w:rsid w:val="00860D12"/>
    <w:rsid w:val="00861D76"/>
    <w:rsid w:val="008630DC"/>
    <w:rsid w:val="0087101C"/>
    <w:rsid w:val="0087185E"/>
    <w:rsid w:val="00871FA0"/>
    <w:rsid w:val="008738DB"/>
    <w:rsid w:val="0087432C"/>
    <w:rsid w:val="00874CDC"/>
    <w:rsid w:val="008836CD"/>
    <w:rsid w:val="00884F10"/>
    <w:rsid w:val="00890BC3"/>
    <w:rsid w:val="00893EA5"/>
    <w:rsid w:val="008963A4"/>
    <w:rsid w:val="008964BC"/>
    <w:rsid w:val="008A0682"/>
    <w:rsid w:val="008A141F"/>
    <w:rsid w:val="008A423E"/>
    <w:rsid w:val="008A54E5"/>
    <w:rsid w:val="008A6A79"/>
    <w:rsid w:val="008A791A"/>
    <w:rsid w:val="008B09FA"/>
    <w:rsid w:val="008B1F4C"/>
    <w:rsid w:val="008B33FF"/>
    <w:rsid w:val="008B3DAB"/>
    <w:rsid w:val="008B4210"/>
    <w:rsid w:val="008C07F2"/>
    <w:rsid w:val="008C1733"/>
    <w:rsid w:val="008C2878"/>
    <w:rsid w:val="008C2B24"/>
    <w:rsid w:val="008C55D2"/>
    <w:rsid w:val="008C6774"/>
    <w:rsid w:val="008C6F22"/>
    <w:rsid w:val="008D6ED0"/>
    <w:rsid w:val="008E2ADD"/>
    <w:rsid w:val="008E645B"/>
    <w:rsid w:val="008E66BF"/>
    <w:rsid w:val="008E7F07"/>
    <w:rsid w:val="008F2855"/>
    <w:rsid w:val="008F2BA1"/>
    <w:rsid w:val="008F77A7"/>
    <w:rsid w:val="00901AB2"/>
    <w:rsid w:val="009025BB"/>
    <w:rsid w:val="00907845"/>
    <w:rsid w:val="00907ABA"/>
    <w:rsid w:val="00912197"/>
    <w:rsid w:val="00912BED"/>
    <w:rsid w:val="00912FCC"/>
    <w:rsid w:val="00922F11"/>
    <w:rsid w:val="00925596"/>
    <w:rsid w:val="00926770"/>
    <w:rsid w:val="00926989"/>
    <w:rsid w:val="00926D6E"/>
    <w:rsid w:val="009348B8"/>
    <w:rsid w:val="009401A7"/>
    <w:rsid w:val="0094137D"/>
    <w:rsid w:val="009430BF"/>
    <w:rsid w:val="009440C0"/>
    <w:rsid w:val="00944656"/>
    <w:rsid w:val="00945684"/>
    <w:rsid w:val="0094726C"/>
    <w:rsid w:val="00951B46"/>
    <w:rsid w:val="00951D1A"/>
    <w:rsid w:val="00954EA5"/>
    <w:rsid w:val="00955DF0"/>
    <w:rsid w:val="00956BA2"/>
    <w:rsid w:val="00957D9B"/>
    <w:rsid w:val="009601EE"/>
    <w:rsid w:val="009606D6"/>
    <w:rsid w:val="00962DB9"/>
    <w:rsid w:val="00963EF6"/>
    <w:rsid w:val="00973FA2"/>
    <w:rsid w:val="009753A5"/>
    <w:rsid w:val="0097593F"/>
    <w:rsid w:val="00976102"/>
    <w:rsid w:val="00976FE7"/>
    <w:rsid w:val="009774CC"/>
    <w:rsid w:val="00981449"/>
    <w:rsid w:val="009819AD"/>
    <w:rsid w:val="00981D25"/>
    <w:rsid w:val="0098534D"/>
    <w:rsid w:val="0098539F"/>
    <w:rsid w:val="009872CB"/>
    <w:rsid w:val="00990C82"/>
    <w:rsid w:val="00991BB3"/>
    <w:rsid w:val="0099289F"/>
    <w:rsid w:val="00997E73"/>
    <w:rsid w:val="009A0096"/>
    <w:rsid w:val="009A03E4"/>
    <w:rsid w:val="009A1D46"/>
    <w:rsid w:val="009A1F1D"/>
    <w:rsid w:val="009A20D7"/>
    <w:rsid w:val="009A36D2"/>
    <w:rsid w:val="009C05B1"/>
    <w:rsid w:val="009C2523"/>
    <w:rsid w:val="009C4EEA"/>
    <w:rsid w:val="009C6EA2"/>
    <w:rsid w:val="009E20C2"/>
    <w:rsid w:val="009F2557"/>
    <w:rsid w:val="009F30D5"/>
    <w:rsid w:val="009F55D6"/>
    <w:rsid w:val="009F6C45"/>
    <w:rsid w:val="009F722D"/>
    <w:rsid w:val="009F7896"/>
    <w:rsid w:val="009F7DE5"/>
    <w:rsid w:val="00A00E11"/>
    <w:rsid w:val="00A01532"/>
    <w:rsid w:val="00A03A42"/>
    <w:rsid w:val="00A12073"/>
    <w:rsid w:val="00A1728C"/>
    <w:rsid w:val="00A17EA4"/>
    <w:rsid w:val="00A20610"/>
    <w:rsid w:val="00A24740"/>
    <w:rsid w:val="00A26EB4"/>
    <w:rsid w:val="00A278BC"/>
    <w:rsid w:val="00A27CCF"/>
    <w:rsid w:val="00A30FE9"/>
    <w:rsid w:val="00A32A5D"/>
    <w:rsid w:val="00A4149B"/>
    <w:rsid w:val="00A41B03"/>
    <w:rsid w:val="00A438A8"/>
    <w:rsid w:val="00A439CE"/>
    <w:rsid w:val="00A44D5D"/>
    <w:rsid w:val="00A46703"/>
    <w:rsid w:val="00A46A42"/>
    <w:rsid w:val="00A5030E"/>
    <w:rsid w:val="00A52DF2"/>
    <w:rsid w:val="00A52F04"/>
    <w:rsid w:val="00A55681"/>
    <w:rsid w:val="00A557A9"/>
    <w:rsid w:val="00A55918"/>
    <w:rsid w:val="00A563B2"/>
    <w:rsid w:val="00A6269D"/>
    <w:rsid w:val="00A666EA"/>
    <w:rsid w:val="00A7042D"/>
    <w:rsid w:val="00A70743"/>
    <w:rsid w:val="00A7118B"/>
    <w:rsid w:val="00A814D5"/>
    <w:rsid w:val="00A81CAF"/>
    <w:rsid w:val="00A83709"/>
    <w:rsid w:val="00A84C80"/>
    <w:rsid w:val="00A84F1C"/>
    <w:rsid w:val="00A86489"/>
    <w:rsid w:val="00A909AB"/>
    <w:rsid w:val="00A90C46"/>
    <w:rsid w:val="00A92C54"/>
    <w:rsid w:val="00A964BD"/>
    <w:rsid w:val="00A97CFC"/>
    <w:rsid w:val="00AA0129"/>
    <w:rsid w:val="00AA0A14"/>
    <w:rsid w:val="00AA22A6"/>
    <w:rsid w:val="00AA2DFC"/>
    <w:rsid w:val="00AA4F86"/>
    <w:rsid w:val="00AA53E0"/>
    <w:rsid w:val="00AB02F8"/>
    <w:rsid w:val="00AB345A"/>
    <w:rsid w:val="00AB42BE"/>
    <w:rsid w:val="00AB6EBC"/>
    <w:rsid w:val="00AB787E"/>
    <w:rsid w:val="00AB7D95"/>
    <w:rsid w:val="00AC027A"/>
    <w:rsid w:val="00AC0AC2"/>
    <w:rsid w:val="00AC28BB"/>
    <w:rsid w:val="00AC40E2"/>
    <w:rsid w:val="00AC47F2"/>
    <w:rsid w:val="00AC4D0F"/>
    <w:rsid w:val="00AC7E25"/>
    <w:rsid w:val="00AD394F"/>
    <w:rsid w:val="00AD4700"/>
    <w:rsid w:val="00AD5167"/>
    <w:rsid w:val="00AE1F79"/>
    <w:rsid w:val="00AE33CF"/>
    <w:rsid w:val="00AF1D8E"/>
    <w:rsid w:val="00AF20D2"/>
    <w:rsid w:val="00B04437"/>
    <w:rsid w:val="00B1144D"/>
    <w:rsid w:val="00B14AEF"/>
    <w:rsid w:val="00B23573"/>
    <w:rsid w:val="00B237D0"/>
    <w:rsid w:val="00B25BFA"/>
    <w:rsid w:val="00B27AF4"/>
    <w:rsid w:val="00B31F55"/>
    <w:rsid w:val="00B32B51"/>
    <w:rsid w:val="00B34290"/>
    <w:rsid w:val="00B36E37"/>
    <w:rsid w:val="00B40A2E"/>
    <w:rsid w:val="00B41631"/>
    <w:rsid w:val="00B440A0"/>
    <w:rsid w:val="00B444C4"/>
    <w:rsid w:val="00B62F20"/>
    <w:rsid w:val="00B637C3"/>
    <w:rsid w:val="00B64573"/>
    <w:rsid w:val="00B663A8"/>
    <w:rsid w:val="00B70B37"/>
    <w:rsid w:val="00B73558"/>
    <w:rsid w:val="00B76A40"/>
    <w:rsid w:val="00B77832"/>
    <w:rsid w:val="00B81EBD"/>
    <w:rsid w:val="00B8298A"/>
    <w:rsid w:val="00B82A91"/>
    <w:rsid w:val="00B84F2B"/>
    <w:rsid w:val="00B85B4B"/>
    <w:rsid w:val="00B85EA6"/>
    <w:rsid w:val="00B86A09"/>
    <w:rsid w:val="00B91933"/>
    <w:rsid w:val="00B91EA7"/>
    <w:rsid w:val="00B9361F"/>
    <w:rsid w:val="00B96AFF"/>
    <w:rsid w:val="00B97159"/>
    <w:rsid w:val="00BA006E"/>
    <w:rsid w:val="00BA2BF1"/>
    <w:rsid w:val="00BA441F"/>
    <w:rsid w:val="00BA5212"/>
    <w:rsid w:val="00BA5A14"/>
    <w:rsid w:val="00BA646A"/>
    <w:rsid w:val="00BA70EF"/>
    <w:rsid w:val="00BA710A"/>
    <w:rsid w:val="00BA7320"/>
    <w:rsid w:val="00BB57D5"/>
    <w:rsid w:val="00BB5E5C"/>
    <w:rsid w:val="00BB7E35"/>
    <w:rsid w:val="00BC2082"/>
    <w:rsid w:val="00BC3AE6"/>
    <w:rsid w:val="00BC5F37"/>
    <w:rsid w:val="00BD5718"/>
    <w:rsid w:val="00BE5042"/>
    <w:rsid w:val="00BE6CE0"/>
    <w:rsid w:val="00BF179E"/>
    <w:rsid w:val="00BF3175"/>
    <w:rsid w:val="00BF47A8"/>
    <w:rsid w:val="00BF6549"/>
    <w:rsid w:val="00BF72DB"/>
    <w:rsid w:val="00C00BE3"/>
    <w:rsid w:val="00C00D4B"/>
    <w:rsid w:val="00C0482A"/>
    <w:rsid w:val="00C064D3"/>
    <w:rsid w:val="00C068E4"/>
    <w:rsid w:val="00C07C64"/>
    <w:rsid w:val="00C10067"/>
    <w:rsid w:val="00C10491"/>
    <w:rsid w:val="00C13685"/>
    <w:rsid w:val="00C14432"/>
    <w:rsid w:val="00C16C10"/>
    <w:rsid w:val="00C20759"/>
    <w:rsid w:val="00C22885"/>
    <w:rsid w:val="00C22A68"/>
    <w:rsid w:val="00C23787"/>
    <w:rsid w:val="00C238A0"/>
    <w:rsid w:val="00C249AF"/>
    <w:rsid w:val="00C25A4F"/>
    <w:rsid w:val="00C2771A"/>
    <w:rsid w:val="00C30630"/>
    <w:rsid w:val="00C31016"/>
    <w:rsid w:val="00C3138C"/>
    <w:rsid w:val="00C336E6"/>
    <w:rsid w:val="00C338E5"/>
    <w:rsid w:val="00C36907"/>
    <w:rsid w:val="00C40D2F"/>
    <w:rsid w:val="00C454CA"/>
    <w:rsid w:val="00C463A5"/>
    <w:rsid w:val="00C503EB"/>
    <w:rsid w:val="00C55653"/>
    <w:rsid w:val="00C621BE"/>
    <w:rsid w:val="00C6627B"/>
    <w:rsid w:val="00C72697"/>
    <w:rsid w:val="00C77B71"/>
    <w:rsid w:val="00C77BF3"/>
    <w:rsid w:val="00C81961"/>
    <w:rsid w:val="00C81A12"/>
    <w:rsid w:val="00C81A3E"/>
    <w:rsid w:val="00C84BD3"/>
    <w:rsid w:val="00C85BA3"/>
    <w:rsid w:val="00C86636"/>
    <w:rsid w:val="00C875B0"/>
    <w:rsid w:val="00C91F2A"/>
    <w:rsid w:val="00C93C93"/>
    <w:rsid w:val="00C97E8C"/>
    <w:rsid w:val="00CA06D8"/>
    <w:rsid w:val="00CA087E"/>
    <w:rsid w:val="00CA4D0D"/>
    <w:rsid w:val="00CB035F"/>
    <w:rsid w:val="00CB2458"/>
    <w:rsid w:val="00CB2840"/>
    <w:rsid w:val="00CB30F4"/>
    <w:rsid w:val="00CB3459"/>
    <w:rsid w:val="00CB5543"/>
    <w:rsid w:val="00CB5C96"/>
    <w:rsid w:val="00CC0C46"/>
    <w:rsid w:val="00CC56D0"/>
    <w:rsid w:val="00CD39A5"/>
    <w:rsid w:val="00CD4CE3"/>
    <w:rsid w:val="00CD6E01"/>
    <w:rsid w:val="00CE03D7"/>
    <w:rsid w:val="00CE0664"/>
    <w:rsid w:val="00CE0744"/>
    <w:rsid w:val="00CE0957"/>
    <w:rsid w:val="00CE1AFE"/>
    <w:rsid w:val="00CE3576"/>
    <w:rsid w:val="00CE7BED"/>
    <w:rsid w:val="00CF01A0"/>
    <w:rsid w:val="00CF2105"/>
    <w:rsid w:val="00CF3B75"/>
    <w:rsid w:val="00CF6D1A"/>
    <w:rsid w:val="00CF72C8"/>
    <w:rsid w:val="00D012DB"/>
    <w:rsid w:val="00D0183C"/>
    <w:rsid w:val="00D01A26"/>
    <w:rsid w:val="00D02650"/>
    <w:rsid w:val="00D04BB2"/>
    <w:rsid w:val="00D10CD5"/>
    <w:rsid w:val="00D12FBF"/>
    <w:rsid w:val="00D13031"/>
    <w:rsid w:val="00D1578C"/>
    <w:rsid w:val="00D17214"/>
    <w:rsid w:val="00D172B2"/>
    <w:rsid w:val="00D17C75"/>
    <w:rsid w:val="00D200D0"/>
    <w:rsid w:val="00D24FAF"/>
    <w:rsid w:val="00D329BB"/>
    <w:rsid w:val="00D33958"/>
    <w:rsid w:val="00D3534F"/>
    <w:rsid w:val="00D35692"/>
    <w:rsid w:val="00D360BA"/>
    <w:rsid w:val="00D41667"/>
    <w:rsid w:val="00D423F7"/>
    <w:rsid w:val="00D4339B"/>
    <w:rsid w:val="00D44AA0"/>
    <w:rsid w:val="00D45845"/>
    <w:rsid w:val="00D467F9"/>
    <w:rsid w:val="00D47647"/>
    <w:rsid w:val="00D5068C"/>
    <w:rsid w:val="00D50DD8"/>
    <w:rsid w:val="00D6093F"/>
    <w:rsid w:val="00D71312"/>
    <w:rsid w:val="00D7451B"/>
    <w:rsid w:val="00D74BD2"/>
    <w:rsid w:val="00D773FE"/>
    <w:rsid w:val="00D81CB9"/>
    <w:rsid w:val="00D82D00"/>
    <w:rsid w:val="00D83F1F"/>
    <w:rsid w:val="00D852C1"/>
    <w:rsid w:val="00D852F5"/>
    <w:rsid w:val="00D85C64"/>
    <w:rsid w:val="00D87A3C"/>
    <w:rsid w:val="00D87A9E"/>
    <w:rsid w:val="00D912A1"/>
    <w:rsid w:val="00D96945"/>
    <w:rsid w:val="00D978A6"/>
    <w:rsid w:val="00D978A7"/>
    <w:rsid w:val="00DA3DF4"/>
    <w:rsid w:val="00DA43E7"/>
    <w:rsid w:val="00DB37D0"/>
    <w:rsid w:val="00DB4A7B"/>
    <w:rsid w:val="00DB6868"/>
    <w:rsid w:val="00DB741D"/>
    <w:rsid w:val="00DB7CAC"/>
    <w:rsid w:val="00DC00CD"/>
    <w:rsid w:val="00DC5FDE"/>
    <w:rsid w:val="00DD1ACE"/>
    <w:rsid w:val="00DD53ED"/>
    <w:rsid w:val="00DD5408"/>
    <w:rsid w:val="00DD541C"/>
    <w:rsid w:val="00DD5C1E"/>
    <w:rsid w:val="00DD681E"/>
    <w:rsid w:val="00DE224F"/>
    <w:rsid w:val="00DE2BF9"/>
    <w:rsid w:val="00DE54A5"/>
    <w:rsid w:val="00DE663B"/>
    <w:rsid w:val="00DF3A13"/>
    <w:rsid w:val="00DF3B86"/>
    <w:rsid w:val="00DF51D9"/>
    <w:rsid w:val="00DF5395"/>
    <w:rsid w:val="00E0008C"/>
    <w:rsid w:val="00E032C1"/>
    <w:rsid w:val="00E05A43"/>
    <w:rsid w:val="00E120D1"/>
    <w:rsid w:val="00E1465D"/>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424"/>
    <w:rsid w:val="00E436A2"/>
    <w:rsid w:val="00E5065A"/>
    <w:rsid w:val="00E50F9F"/>
    <w:rsid w:val="00E55BCE"/>
    <w:rsid w:val="00E569C1"/>
    <w:rsid w:val="00E5747C"/>
    <w:rsid w:val="00E62979"/>
    <w:rsid w:val="00E659DC"/>
    <w:rsid w:val="00E72CDB"/>
    <w:rsid w:val="00E748CA"/>
    <w:rsid w:val="00E75D58"/>
    <w:rsid w:val="00E8031A"/>
    <w:rsid w:val="00E81D62"/>
    <w:rsid w:val="00E842A5"/>
    <w:rsid w:val="00E84701"/>
    <w:rsid w:val="00E86EC5"/>
    <w:rsid w:val="00E923F1"/>
    <w:rsid w:val="00E934C5"/>
    <w:rsid w:val="00E9354D"/>
    <w:rsid w:val="00E94BE2"/>
    <w:rsid w:val="00EA1BFD"/>
    <w:rsid w:val="00EA490B"/>
    <w:rsid w:val="00EA5B11"/>
    <w:rsid w:val="00EA6332"/>
    <w:rsid w:val="00EA7955"/>
    <w:rsid w:val="00EB01F0"/>
    <w:rsid w:val="00EB091A"/>
    <w:rsid w:val="00EB2F3E"/>
    <w:rsid w:val="00EB4652"/>
    <w:rsid w:val="00EC3371"/>
    <w:rsid w:val="00EC3B66"/>
    <w:rsid w:val="00EC5820"/>
    <w:rsid w:val="00EC5CA0"/>
    <w:rsid w:val="00EC63D4"/>
    <w:rsid w:val="00ED06EB"/>
    <w:rsid w:val="00ED0CC0"/>
    <w:rsid w:val="00ED1E63"/>
    <w:rsid w:val="00ED4D98"/>
    <w:rsid w:val="00ED72EF"/>
    <w:rsid w:val="00EE461C"/>
    <w:rsid w:val="00EE6619"/>
    <w:rsid w:val="00EE71B4"/>
    <w:rsid w:val="00EE7C63"/>
    <w:rsid w:val="00EF210F"/>
    <w:rsid w:val="00EF4A81"/>
    <w:rsid w:val="00EF4D38"/>
    <w:rsid w:val="00EF5729"/>
    <w:rsid w:val="00EF60E4"/>
    <w:rsid w:val="00F02096"/>
    <w:rsid w:val="00F02E5D"/>
    <w:rsid w:val="00F047EA"/>
    <w:rsid w:val="00F04BEB"/>
    <w:rsid w:val="00F05F36"/>
    <w:rsid w:val="00F07A9A"/>
    <w:rsid w:val="00F10519"/>
    <w:rsid w:val="00F1381F"/>
    <w:rsid w:val="00F1419A"/>
    <w:rsid w:val="00F1504A"/>
    <w:rsid w:val="00F16A8E"/>
    <w:rsid w:val="00F22CE7"/>
    <w:rsid w:val="00F22F7A"/>
    <w:rsid w:val="00F31771"/>
    <w:rsid w:val="00F33395"/>
    <w:rsid w:val="00F41ECA"/>
    <w:rsid w:val="00F448C6"/>
    <w:rsid w:val="00F45A83"/>
    <w:rsid w:val="00F50125"/>
    <w:rsid w:val="00F513D8"/>
    <w:rsid w:val="00F53F40"/>
    <w:rsid w:val="00F55A05"/>
    <w:rsid w:val="00F55ABD"/>
    <w:rsid w:val="00F56844"/>
    <w:rsid w:val="00F57CAE"/>
    <w:rsid w:val="00F6097E"/>
    <w:rsid w:val="00F62703"/>
    <w:rsid w:val="00F63283"/>
    <w:rsid w:val="00F64ABC"/>
    <w:rsid w:val="00F6540A"/>
    <w:rsid w:val="00F657AB"/>
    <w:rsid w:val="00F65EC3"/>
    <w:rsid w:val="00F66B2C"/>
    <w:rsid w:val="00F7003D"/>
    <w:rsid w:val="00F7130A"/>
    <w:rsid w:val="00F720AD"/>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B3B"/>
    <w:rsid w:val="00FC4611"/>
    <w:rsid w:val="00FC6447"/>
    <w:rsid w:val="00FC6944"/>
    <w:rsid w:val="00FD0CCE"/>
    <w:rsid w:val="00FD17DD"/>
    <w:rsid w:val="00FD2186"/>
    <w:rsid w:val="00FD5998"/>
    <w:rsid w:val="00FD67C1"/>
    <w:rsid w:val="00FE09D1"/>
    <w:rsid w:val="00FE2593"/>
    <w:rsid w:val="00FE2752"/>
    <w:rsid w:val="00FE66E6"/>
    <w:rsid w:val="00FF1868"/>
    <w:rsid w:val="00FF4E3E"/>
    <w:rsid w:val="00FF74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75047"/>
  <w15:docId w15:val="{566C0DB6-2089-4B92-A429-721E25388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34"/>
    <w:qFormat/>
    <w:rsid w:val="00B76A40"/>
    <w:pPr>
      <w:ind w:left="720"/>
    </w:pPr>
  </w:style>
  <w:style w:type="character" w:customStyle="1" w:styleId="lstextview">
    <w:name w:val="lstextview"/>
    <w:basedOn w:val="DefaultParagraphFont"/>
    <w:rsid w:val="008C55D2"/>
  </w:style>
  <w:style w:type="paragraph" w:styleId="BalloonText">
    <w:name w:val="Balloon Text"/>
    <w:basedOn w:val="Normal"/>
    <w:link w:val="BalloonTextChar"/>
    <w:uiPriority w:val="99"/>
    <w:semiHidden/>
    <w:unhideWhenUsed/>
    <w:rsid w:val="00FC46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4611"/>
    <w:rPr>
      <w:rFonts w:ascii="Segoe UI" w:eastAsia="Times New Roman"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3953">
      <w:bodyDiv w:val="1"/>
      <w:marLeft w:val="0"/>
      <w:marRight w:val="0"/>
      <w:marTop w:val="0"/>
      <w:marBottom w:val="0"/>
      <w:divBdr>
        <w:top w:val="none" w:sz="0" w:space="0" w:color="auto"/>
        <w:left w:val="none" w:sz="0" w:space="0" w:color="auto"/>
        <w:bottom w:val="none" w:sz="0" w:space="0" w:color="auto"/>
        <w:right w:val="none" w:sz="0" w:space="0" w:color="auto"/>
      </w:divBdr>
    </w:div>
    <w:div w:id="69812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Integrity%20Pact/INTEGRITY_PACT.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5</Pages>
  <Words>1242</Words>
  <Characters>7083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AMIT KUMAR SINGH</cp:lastModifiedBy>
  <cp:revision>241</cp:revision>
  <cp:lastPrinted>2020-06-15T10:06:00Z</cp:lastPrinted>
  <dcterms:created xsi:type="dcterms:W3CDTF">2020-06-13T09:52:00Z</dcterms:created>
  <dcterms:modified xsi:type="dcterms:W3CDTF">2020-12-03T08:08:00Z</dcterms:modified>
</cp:coreProperties>
</file>